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FAEA" w14:textId="77777777" w:rsidR="002E2F39" w:rsidRPr="002E2F39" w:rsidRDefault="002E2F39" w:rsidP="002E2F39">
      <w:pPr>
        <w:widowControl/>
        <w:jc w:val="center"/>
        <w:rPr>
          <w:rFonts w:eastAsia="標楷體" w:cstheme="minorHAnsi"/>
          <w:b/>
          <w:kern w:val="0"/>
          <w:sz w:val="30"/>
          <w:szCs w:val="30"/>
        </w:rPr>
      </w:pPr>
      <w:r w:rsidRPr="002E2F39">
        <w:rPr>
          <w:rFonts w:eastAsia="標楷體" w:cstheme="minorHAnsi"/>
          <w:b/>
          <w:sz w:val="30"/>
          <w:szCs w:val="30"/>
        </w:rPr>
        <w:t>淡江大學「</w:t>
      </w:r>
      <w:r w:rsidRPr="002E2F39">
        <w:rPr>
          <w:rFonts w:eastAsia="標楷體" w:cstheme="minorHAnsi"/>
          <w:b/>
          <w:bCs/>
          <w:sz w:val="30"/>
          <w:szCs w:val="30"/>
        </w:rPr>
        <w:t>英業達股份有限公司無線射頻產業人才培訓」</w:t>
      </w:r>
      <w:r w:rsidRPr="002E2F39">
        <w:rPr>
          <w:rFonts w:eastAsia="標楷體" w:cstheme="minorHAnsi"/>
          <w:b/>
          <w:kern w:val="0"/>
          <w:sz w:val="30"/>
          <w:szCs w:val="30"/>
        </w:rPr>
        <w:t>計畫書</w:t>
      </w:r>
    </w:p>
    <w:p w14:paraId="7332B3B4" w14:textId="77777777" w:rsidR="002E2F39" w:rsidRPr="002E2F39" w:rsidRDefault="002E2F39" w:rsidP="002E2F39">
      <w:pPr>
        <w:widowControl/>
        <w:spacing w:beforeLines="50" w:before="180" w:afterLines="50" w:after="180" w:line="0" w:lineRule="atLeast"/>
        <w:rPr>
          <w:rFonts w:eastAsia="標楷體" w:cstheme="minorHAnsi"/>
          <w:b/>
          <w:kern w:val="0"/>
          <w:sz w:val="28"/>
          <w:szCs w:val="20"/>
        </w:rPr>
      </w:pPr>
      <w:r w:rsidRPr="002E2F39">
        <w:rPr>
          <w:rFonts w:eastAsia="標楷體" w:cstheme="minorHAnsi"/>
          <w:b/>
          <w:kern w:val="0"/>
          <w:sz w:val="28"/>
          <w:szCs w:val="20"/>
        </w:rPr>
        <w:t>一、設置宗旨：</w:t>
      </w:r>
    </w:p>
    <w:p w14:paraId="7B24F247" w14:textId="77777777" w:rsidR="002E2F39" w:rsidRPr="002E2F39" w:rsidRDefault="002E2F39" w:rsidP="002E2F39">
      <w:pPr>
        <w:widowControl/>
        <w:spacing w:beforeLines="50" w:before="180" w:line="0" w:lineRule="atLeast"/>
        <w:ind w:leftChars="200" w:left="480"/>
        <w:jc w:val="both"/>
        <w:rPr>
          <w:rFonts w:eastAsia="標楷體" w:cstheme="minorHAnsi"/>
          <w:kern w:val="0"/>
          <w:szCs w:val="20"/>
        </w:rPr>
      </w:pPr>
      <w:r w:rsidRPr="002E2F39">
        <w:rPr>
          <w:rFonts w:eastAsia="標楷體" w:cstheme="minorHAnsi"/>
          <w:kern w:val="0"/>
          <w:szCs w:val="20"/>
        </w:rPr>
        <w:t>為符合時代潮流與就業市場需求，並落實做中學與學中做之精神，</w:t>
      </w:r>
      <w:proofErr w:type="gramStart"/>
      <w:r w:rsidRPr="002E2F39">
        <w:rPr>
          <w:rFonts w:eastAsia="標楷體" w:cstheme="minorHAnsi"/>
          <w:kern w:val="0"/>
          <w:szCs w:val="20"/>
        </w:rPr>
        <w:t>特</w:t>
      </w:r>
      <w:proofErr w:type="gramEnd"/>
      <w:r w:rsidRPr="002E2F39">
        <w:rPr>
          <w:rFonts w:eastAsia="標楷體" w:cstheme="minorHAnsi"/>
          <w:kern w:val="0"/>
          <w:szCs w:val="20"/>
        </w:rPr>
        <w:t>與英業達股份有限公司共同規劃設立本人才培訓計劃，目的為培養具有</w:t>
      </w:r>
      <w:r w:rsidRPr="002E2F39">
        <w:rPr>
          <w:rFonts w:eastAsia="標楷體" w:cstheme="minorHAnsi"/>
          <w:b/>
          <w:bCs/>
          <w:kern w:val="0"/>
          <w:szCs w:val="20"/>
          <w:u w:val="single"/>
        </w:rPr>
        <w:t>無線射頻</w:t>
      </w:r>
      <w:r w:rsidRPr="002E2F39">
        <w:rPr>
          <w:rFonts w:eastAsia="標楷體" w:cstheme="minorHAnsi"/>
          <w:b/>
          <w:bCs/>
          <w:szCs w:val="32"/>
          <w:u w:val="single"/>
        </w:rPr>
        <w:t>產業</w:t>
      </w:r>
      <w:r w:rsidRPr="002E2F39">
        <w:rPr>
          <w:rFonts w:eastAsia="標楷體" w:cstheme="minorHAnsi"/>
          <w:szCs w:val="24"/>
        </w:rPr>
        <w:t>領域</w:t>
      </w:r>
      <w:r w:rsidRPr="002E2F39">
        <w:rPr>
          <w:rFonts w:eastAsia="標楷體" w:cstheme="minorHAnsi"/>
          <w:kern w:val="0"/>
          <w:szCs w:val="20"/>
        </w:rPr>
        <w:t>之實務人才。本計畫透過基礎課程，結合以就業為導向的進階及實務課程規劃，並由英業達股份有限公司提供學生獎學金及有給職之實習工作，使學生能在就業前即有機會接觸無線射頻領域之實務訓練，以強化學生的實務與專業技能，培育本校學生學以致用之能力，縮短學校與企業之學用差距，以提升本校學生將來就業競爭力。</w:t>
      </w:r>
    </w:p>
    <w:p w14:paraId="536F9197" w14:textId="77777777" w:rsidR="002E2F39" w:rsidRPr="002E2F39" w:rsidRDefault="002E2F39" w:rsidP="002E2F39">
      <w:pPr>
        <w:widowControl/>
        <w:spacing w:beforeLines="50" w:before="180" w:afterLines="50" w:after="180" w:line="0" w:lineRule="atLeast"/>
        <w:rPr>
          <w:rFonts w:eastAsia="標楷體" w:cstheme="minorHAnsi"/>
          <w:b/>
          <w:kern w:val="0"/>
          <w:sz w:val="28"/>
          <w:szCs w:val="20"/>
        </w:rPr>
      </w:pPr>
      <w:r w:rsidRPr="002E2F39">
        <w:rPr>
          <w:rFonts w:eastAsia="標楷體" w:cstheme="minorHAnsi"/>
          <w:b/>
          <w:kern w:val="0"/>
          <w:sz w:val="28"/>
          <w:szCs w:val="20"/>
        </w:rPr>
        <w:t>二、參與之教學單位：</w:t>
      </w:r>
      <w:r w:rsidRPr="002E2F39">
        <w:rPr>
          <w:rFonts w:eastAsia="標楷體" w:cstheme="minorHAnsi"/>
          <w:b/>
          <w:kern w:val="0"/>
          <w:sz w:val="28"/>
          <w:szCs w:val="20"/>
        </w:rPr>
        <w:t xml:space="preserve"> </w:t>
      </w:r>
    </w:p>
    <w:p w14:paraId="7A313B2C" w14:textId="77777777" w:rsidR="002E2F39" w:rsidRPr="002E2F39" w:rsidRDefault="002E2F39" w:rsidP="002E2F39">
      <w:pPr>
        <w:widowControl/>
        <w:spacing w:beforeLines="50" w:before="180" w:afterLines="50" w:after="180" w:line="0" w:lineRule="atLeast"/>
        <w:ind w:firstLineChars="200" w:firstLine="480"/>
        <w:rPr>
          <w:rFonts w:eastAsia="標楷體" w:cstheme="minorHAnsi"/>
          <w:kern w:val="0"/>
          <w:szCs w:val="20"/>
        </w:rPr>
      </w:pPr>
      <w:r w:rsidRPr="002E2F39">
        <w:rPr>
          <w:rFonts w:eastAsia="標楷體" w:cstheme="minorHAnsi"/>
          <w:kern w:val="0"/>
          <w:szCs w:val="20"/>
        </w:rPr>
        <w:t>電機工程學系</w:t>
      </w:r>
      <w:r w:rsidRPr="002E2F39">
        <w:rPr>
          <w:rFonts w:eastAsia="標楷體" w:cstheme="minorHAnsi"/>
          <w:kern w:val="0"/>
          <w:szCs w:val="20"/>
        </w:rPr>
        <w:t>(</w:t>
      </w:r>
      <w:r w:rsidRPr="002E2F39">
        <w:rPr>
          <w:rFonts w:eastAsia="標楷體" w:cstheme="minorHAnsi"/>
          <w:kern w:val="0"/>
          <w:szCs w:val="20"/>
        </w:rPr>
        <w:t>以下簡稱本系</w:t>
      </w:r>
      <w:r w:rsidRPr="002E2F39">
        <w:rPr>
          <w:rFonts w:eastAsia="標楷體" w:cstheme="minorHAnsi"/>
          <w:kern w:val="0"/>
          <w:szCs w:val="20"/>
        </w:rPr>
        <w:t>)</w:t>
      </w:r>
      <w:r w:rsidRPr="002E2F39">
        <w:rPr>
          <w:rFonts w:eastAsia="標楷體" w:cstheme="minorHAnsi"/>
          <w:kern w:val="0"/>
          <w:szCs w:val="20"/>
        </w:rPr>
        <w:t>。</w:t>
      </w:r>
    </w:p>
    <w:p w14:paraId="4DB807B6" w14:textId="77777777" w:rsidR="002E2F39" w:rsidRPr="002E2F39" w:rsidRDefault="002E2F39" w:rsidP="002E2F39">
      <w:pPr>
        <w:widowControl/>
        <w:spacing w:beforeLines="50" w:before="180" w:afterLines="50" w:after="180" w:line="0" w:lineRule="atLeast"/>
        <w:ind w:left="2803" w:hangingChars="1000" w:hanging="2803"/>
        <w:rPr>
          <w:rFonts w:eastAsia="標楷體" w:cstheme="minorHAnsi"/>
          <w:b/>
          <w:kern w:val="0"/>
          <w:sz w:val="28"/>
          <w:szCs w:val="20"/>
        </w:rPr>
      </w:pPr>
      <w:r w:rsidRPr="002E2F39">
        <w:rPr>
          <w:rFonts w:eastAsia="標楷體" w:cstheme="minorHAnsi"/>
          <w:b/>
          <w:kern w:val="0"/>
          <w:sz w:val="28"/>
          <w:szCs w:val="20"/>
        </w:rPr>
        <w:t>三、授課師資：</w:t>
      </w:r>
    </w:p>
    <w:p w14:paraId="280CAD5B" w14:textId="77777777" w:rsidR="002E2F39" w:rsidRPr="002E2F39" w:rsidRDefault="002E2F39" w:rsidP="002E2F39">
      <w:pPr>
        <w:widowControl/>
        <w:spacing w:beforeLines="50" w:before="180" w:line="0" w:lineRule="atLeast"/>
        <w:ind w:leftChars="200" w:left="1699" w:hangingChars="508" w:hanging="1219"/>
        <w:rPr>
          <w:rFonts w:eastAsia="標楷體" w:cstheme="minorHAnsi"/>
          <w:kern w:val="0"/>
          <w:szCs w:val="20"/>
        </w:rPr>
      </w:pPr>
      <w:r w:rsidRPr="002E2F39">
        <w:rPr>
          <w:rFonts w:eastAsia="標楷體" w:cstheme="minorHAnsi"/>
          <w:kern w:val="0"/>
          <w:szCs w:val="20"/>
        </w:rPr>
        <w:t>基礎課程：</w:t>
      </w:r>
      <w:proofErr w:type="gramStart"/>
      <w:r w:rsidRPr="002E2F39">
        <w:rPr>
          <w:rFonts w:eastAsia="標楷體" w:cstheme="minorHAnsi"/>
          <w:kern w:val="0"/>
          <w:szCs w:val="20"/>
        </w:rPr>
        <w:t>本系專兼任</w:t>
      </w:r>
      <w:proofErr w:type="gramEnd"/>
      <w:r w:rsidRPr="002E2F39">
        <w:rPr>
          <w:rFonts w:eastAsia="標楷體" w:cstheme="minorHAnsi"/>
          <w:kern w:val="0"/>
          <w:szCs w:val="20"/>
        </w:rPr>
        <w:t>教師。</w:t>
      </w:r>
    </w:p>
    <w:p w14:paraId="0963468A" w14:textId="77777777" w:rsidR="002E2F39" w:rsidRPr="002E2F39" w:rsidRDefault="002E2F39" w:rsidP="002E2F39">
      <w:pPr>
        <w:widowControl/>
        <w:tabs>
          <w:tab w:val="right" w:pos="9746"/>
        </w:tabs>
        <w:spacing w:beforeLines="50" w:before="180" w:line="0" w:lineRule="atLeast"/>
        <w:ind w:firstLineChars="200" w:firstLine="480"/>
        <w:rPr>
          <w:rFonts w:eastAsia="標楷體" w:cstheme="minorHAnsi"/>
          <w:kern w:val="0"/>
          <w:szCs w:val="20"/>
        </w:rPr>
      </w:pPr>
      <w:r w:rsidRPr="002E2F39">
        <w:rPr>
          <w:rFonts w:eastAsia="標楷體" w:cstheme="minorHAnsi"/>
          <w:kern w:val="0"/>
          <w:szCs w:val="20"/>
        </w:rPr>
        <w:t>進階課程：本系</w:t>
      </w:r>
      <w:r w:rsidRPr="002E2F39">
        <w:rPr>
          <w:rFonts w:eastAsia="標楷體" w:cstheme="minorHAnsi"/>
          <w:kern w:val="0"/>
          <w:szCs w:val="20"/>
        </w:rPr>
        <w:t>/</w:t>
      </w:r>
      <w:r w:rsidRPr="002E2F39">
        <w:rPr>
          <w:rFonts w:eastAsia="標楷體" w:cstheme="minorHAnsi"/>
          <w:kern w:val="0"/>
          <w:szCs w:val="20"/>
        </w:rPr>
        <w:t>工學院與英業達股份有限公司負責教師安排業師授課。</w:t>
      </w:r>
      <w:r w:rsidRPr="002E2F39">
        <w:rPr>
          <w:rFonts w:eastAsia="標楷體" w:cstheme="minorHAnsi"/>
          <w:kern w:val="0"/>
          <w:szCs w:val="20"/>
        </w:rPr>
        <w:t xml:space="preserve"> </w:t>
      </w:r>
      <w:r w:rsidRPr="002E2F39">
        <w:rPr>
          <w:rFonts w:eastAsia="標楷體" w:cstheme="minorHAnsi"/>
          <w:kern w:val="0"/>
          <w:szCs w:val="20"/>
        </w:rPr>
        <w:tab/>
      </w:r>
    </w:p>
    <w:p w14:paraId="4095E4BD" w14:textId="77777777" w:rsidR="002E2F39" w:rsidRPr="002E2F39" w:rsidRDefault="002E2F39" w:rsidP="002E2F39">
      <w:pPr>
        <w:widowControl/>
        <w:spacing w:beforeLines="50" w:before="180" w:afterLines="50" w:after="180" w:line="0" w:lineRule="atLeast"/>
        <w:rPr>
          <w:rFonts w:eastAsia="標楷體" w:cstheme="minorHAnsi"/>
          <w:b/>
          <w:kern w:val="0"/>
          <w:sz w:val="28"/>
          <w:szCs w:val="20"/>
        </w:rPr>
      </w:pPr>
      <w:r w:rsidRPr="002E2F39">
        <w:rPr>
          <w:rFonts w:eastAsia="標楷體" w:cstheme="minorHAnsi"/>
          <w:b/>
          <w:kern w:val="0"/>
          <w:sz w:val="28"/>
          <w:szCs w:val="20"/>
        </w:rPr>
        <w:t>四、培訓課程必修科目暨其學分數：</w:t>
      </w:r>
      <w:r w:rsidRPr="002E2F39">
        <w:rPr>
          <w:rFonts w:eastAsia="標楷體" w:cstheme="minorHAnsi"/>
          <w:b/>
          <w:kern w:val="0"/>
          <w:sz w:val="28"/>
          <w:szCs w:val="20"/>
        </w:rPr>
        <w:t xml:space="preserve"> </w:t>
      </w:r>
    </w:p>
    <w:p w14:paraId="517500E0" w14:textId="77777777" w:rsidR="002E2F39" w:rsidRPr="002E2F39" w:rsidRDefault="002E2F39" w:rsidP="002E2F39">
      <w:pPr>
        <w:widowControl/>
        <w:numPr>
          <w:ilvl w:val="0"/>
          <w:numId w:val="3"/>
        </w:numPr>
        <w:spacing w:beforeLines="50" w:before="180" w:afterLines="50" w:after="180" w:line="0" w:lineRule="atLeast"/>
        <w:ind w:left="480" w:firstLine="0"/>
        <w:jc w:val="both"/>
        <w:rPr>
          <w:rFonts w:eastAsia="標楷體" w:cstheme="minorHAnsi"/>
          <w:szCs w:val="24"/>
        </w:rPr>
      </w:pPr>
      <w:r w:rsidRPr="002E2F39">
        <w:rPr>
          <w:rFonts w:eastAsia="標楷體" w:cstheme="minorHAnsi"/>
          <w:szCs w:val="20"/>
        </w:rPr>
        <w:t>本課程修業總學</w:t>
      </w:r>
      <w:r w:rsidRPr="002E2F39">
        <w:rPr>
          <w:rFonts w:eastAsia="標楷體" w:cstheme="minorHAnsi"/>
          <w:szCs w:val="24"/>
        </w:rPr>
        <w:t>分數為</w:t>
      </w:r>
      <w:r w:rsidRPr="002E2F39">
        <w:rPr>
          <w:rFonts w:eastAsia="標楷體" w:cstheme="minorHAnsi"/>
          <w:b/>
          <w:szCs w:val="24"/>
          <w:u w:val="single"/>
        </w:rPr>
        <w:t>修課學分數</w:t>
      </w:r>
      <w:r w:rsidRPr="002E2F39">
        <w:rPr>
          <w:rFonts w:eastAsia="標楷體" w:cstheme="minorHAnsi"/>
          <w:szCs w:val="24"/>
        </w:rPr>
        <w:t>加計</w:t>
      </w:r>
      <w:r w:rsidRPr="002E2F39">
        <w:rPr>
          <w:rFonts w:eastAsia="標楷體" w:cstheme="minorHAnsi"/>
          <w:b/>
          <w:szCs w:val="24"/>
          <w:u w:val="single"/>
        </w:rPr>
        <w:t>企業實習學分數</w:t>
      </w:r>
      <w:r w:rsidRPr="002E2F39">
        <w:rPr>
          <w:rFonts w:eastAsia="標楷體" w:cstheme="minorHAnsi" w:hint="eastAsia"/>
          <w:szCs w:val="24"/>
        </w:rPr>
        <w:t>；</w:t>
      </w:r>
      <w:r w:rsidRPr="002E2F39">
        <w:rPr>
          <w:rFonts w:eastAsia="標楷體" w:cstheme="minorHAnsi"/>
          <w:kern w:val="0"/>
          <w:szCs w:val="20"/>
        </w:rPr>
        <w:t>包含基礎課程相關科目</w:t>
      </w:r>
      <w:r w:rsidRPr="002E2F39">
        <w:rPr>
          <w:rFonts w:eastAsia="標楷體" w:cstheme="minorHAnsi"/>
          <w:kern w:val="0"/>
          <w:szCs w:val="20"/>
        </w:rPr>
        <w:t>30</w:t>
      </w:r>
      <w:r w:rsidRPr="002E2F39">
        <w:rPr>
          <w:rFonts w:eastAsia="標楷體" w:cstheme="minorHAnsi"/>
          <w:kern w:val="0"/>
          <w:szCs w:val="20"/>
        </w:rPr>
        <w:t>學分，進階課程相關科目</w:t>
      </w:r>
      <w:r w:rsidRPr="002E2F39">
        <w:rPr>
          <w:rFonts w:eastAsia="標楷體" w:cstheme="minorHAnsi"/>
          <w:kern w:val="0"/>
          <w:szCs w:val="20"/>
        </w:rPr>
        <w:t>18</w:t>
      </w:r>
      <w:r w:rsidRPr="002E2F39">
        <w:rPr>
          <w:rFonts w:eastAsia="標楷體" w:cstheme="minorHAnsi"/>
          <w:kern w:val="0"/>
          <w:szCs w:val="20"/>
        </w:rPr>
        <w:t>學分，企業實習課程</w:t>
      </w:r>
      <w:r w:rsidRPr="002E2F39">
        <w:rPr>
          <w:rFonts w:eastAsia="標楷體" w:cstheme="minorHAnsi"/>
          <w:kern w:val="0"/>
          <w:szCs w:val="20"/>
        </w:rPr>
        <w:t>9</w:t>
      </w:r>
      <w:r w:rsidRPr="002E2F39">
        <w:rPr>
          <w:rFonts w:eastAsia="標楷體" w:cstheme="minorHAnsi"/>
          <w:kern w:val="0"/>
          <w:szCs w:val="20"/>
        </w:rPr>
        <w:t>學分，</w:t>
      </w:r>
      <w:r w:rsidRPr="002E2F39">
        <w:rPr>
          <w:rFonts w:eastAsia="標楷體" w:cstheme="minorHAnsi"/>
          <w:szCs w:val="24"/>
        </w:rPr>
        <w:t>修課科目</w:t>
      </w:r>
      <w:proofErr w:type="gramStart"/>
      <w:r w:rsidRPr="002E2F39">
        <w:rPr>
          <w:rFonts w:eastAsia="標楷體" w:cstheme="minorHAnsi"/>
          <w:szCs w:val="24"/>
        </w:rPr>
        <w:t>表</w:t>
      </w:r>
      <w:r w:rsidRPr="002E2F39">
        <w:rPr>
          <w:rFonts w:eastAsia="標楷體" w:cstheme="minorHAnsi" w:hint="eastAsia"/>
          <w:szCs w:val="24"/>
        </w:rPr>
        <w:t>詳</w:t>
      </w:r>
      <w:r w:rsidRPr="002E2F39">
        <w:rPr>
          <w:rFonts w:eastAsia="金梅海報書法字形" w:cstheme="minorHAnsi"/>
          <w:szCs w:val="24"/>
          <w:highlight w:val="yellow"/>
        </w:rPr>
        <w:t>【</w:t>
      </w:r>
      <w:r w:rsidRPr="002E2F39">
        <w:rPr>
          <w:rFonts w:eastAsia="標楷體" w:cstheme="minorHAnsi"/>
          <w:szCs w:val="24"/>
          <w:highlight w:val="yellow"/>
        </w:rPr>
        <w:t>附表</w:t>
      </w:r>
      <w:r w:rsidRPr="002E2F39">
        <w:rPr>
          <w:rFonts w:eastAsia="標楷體" w:cstheme="minorHAnsi"/>
          <w:szCs w:val="24"/>
          <w:highlight w:val="yellow"/>
        </w:rPr>
        <w:t>1</w:t>
      </w:r>
      <w:r w:rsidRPr="002E2F39">
        <w:rPr>
          <w:rFonts w:eastAsia="金梅海報書法字形" w:cstheme="minorHAnsi"/>
          <w:szCs w:val="24"/>
          <w:highlight w:val="yellow"/>
        </w:rPr>
        <w:t>】</w:t>
      </w:r>
      <w:proofErr w:type="gramEnd"/>
      <w:r w:rsidRPr="002E2F39">
        <w:rPr>
          <w:rFonts w:eastAsia="金梅海報書法字形" w:cstheme="minorHAnsi" w:hint="eastAsia"/>
          <w:szCs w:val="24"/>
        </w:rPr>
        <w:t>；</w:t>
      </w:r>
      <w:r w:rsidRPr="002E2F39">
        <w:rPr>
          <w:rFonts w:eastAsia="標楷體" w:cstheme="minorHAnsi"/>
          <w:kern w:val="0"/>
          <w:szCs w:val="20"/>
        </w:rPr>
        <w:t>企業實習學分數依學生實習時數換算獲得之，換算方式如下列</w:t>
      </w:r>
      <w:r w:rsidRPr="002E2F39">
        <w:rPr>
          <w:rFonts w:eastAsia="標楷體" w:cstheme="minorHAnsi"/>
          <w:szCs w:val="24"/>
        </w:rPr>
        <w:t>。</w:t>
      </w:r>
    </w:p>
    <w:p w14:paraId="10AF5F87" w14:textId="77777777" w:rsidR="002E2F39" w:rsidRPr="002E2F39" w:rsidRDefault="002E2F39" w:rsidP="002E2F39">
      <w:pPr>
        <w:widowControl/>
        <w:spacing w:afterLines="50" w:after="180" w:line="0" w:lineRule="atLeast"/>
        <w:ind w:leftChars="195" w:left="1174" w:hangingChars="294" w:hanging="706"/>
        <w:jc w:val="both"/>
        <w:rPr>
          <w:rFonts w:eastAsia="標楷體" w:cstheme="minorHAnsi"/>
          <w:kern w:val="0"/>
          <w:szCs w:val="20"/>
        </w:rPr>
      </w:pPr>
      <w:r w:rsidRPr="002E2F39">
        <w:rPr>
          <w:rFonts w:eastAsia="標楷體" w:cstheme="minorHAnsi"/>
          <w:kern w:val="0"/>
          <w:szCs w:val="20"/>
        </w:rPr>
        <w:t>（一）</w:t>
      </w:r>
      <w:r w:rsidRPr="002E2F39">
        <w:rPr>
          <w:rFonts w:eastAsia="標楷體" w:cstheme="minorHAnsi"/>
          <w:szCs w:val="32"/>
          <w:u w:val="single"/>
        </w:rPr>
        <w:t>無線射頻產業人才培訓</w:t>
      </w:r>
      <w:r w:rsidRPr="002E2F39">
        <w:rPr>
          <w:rFonts w:eastAsia="標楷體" w:cstheme="minorHAnsi"/>
          <w:kern w:val="0"/>
          <w:szCs w:val="20"/>
        </w:rPr>
        <w:t>的</w:t>
      </w:r>
      <w:r w:rsidRPr="002E2F39">
        <w:rPr>
          <w:rFonts w:eastAsia="標楷體" w:cstheme="minorHAnsi"/>
          <w:szCs w:val="20"/>
        </w:rPr>
        <w:t>基礎課程以及</w:t>
      </w:r>
      <w:r w:rsidRPr="002E2F39">
        <w:rPr>
          <w:rFonts w:eastAsia="標楷體" w:cstheme="minorHAnsi"/>
          <w:kern w:val="0"/>
          <w:szCs w:val="20"/>
        </w:rPr>
        <w:t>進階課程</w:t>
      </w:r>
      <w:r w:rsidRPr="002E2F39">
        <w:rPr>
          <w:rFonts w:eastAsia="標楷體" w:cstheme="minorHAnsi"/>
          <w:szCs w:val="20"/>
        </w:rPr>
        <w:t>皆為</w:t>
      </w:r>
      <w:proofErr w:type="gramStart"/>
      <w:r w:rsidRPr="002E2F39">
        <w:rPr>
          <w:rFonts w:eastAsia="標楷體" w:cstheme="minorHAnsi"/>
          <w:szCs w:val="20"/>
        </w:rPr>
        <w:t>必修或必選</w:t>
      </w:r>
      <w:proofErr w:type="gramEnd"/>
      <w:r w:rsidRPr="002E2F39">
        <w:rPr>
          <w:rFonts w:eastAsia="標楷體" w:cstheme="minorHAnsi"/>
          <w:kern w:val="0"/>
          <w:szCs w:val="20"/>
        </w:rPr>
        <w:t>。</w:t>
      </w:r>
      <w:r w:rsidRPr="002E2F39">
        <w:rPr>
          <w:rFonts w:eastAsia="標楷體" w:cstheme="minorHAnsi"/>
          <w:kern w:val="0"/>
          <w:szCs w:val="20"/>
        </w:rPr>
        <w:t xml:space="preserve"> </w:t>
      </w:r>
    </w:p>
    <w:p w14:paraId="32F082D4" w14:textId="77777777" w:rsidR="002E2F39" w:rsidRPr="002E2F39" w:rsidRDefault="002E2F39" w:rsidP="002E2F39">
      <w:pPr>
        <w:widowControl/>
        <w:spacing w:afterLines="50" w:after="180" w:line="0" w:lineRule="atLeast"/>
        <w:ind w:leftChars="195" w:left="1174" w:hangingChars="294" w:hanging="706"/>
        <w:jc w:val="both"/>
        <w:rPr>
          <w:rFonts w:eastAsia="標楷體" w:cstheme="minorHAnsi"/>
          <w:kern w:val="0"/>
          <w:szCs w:val="20"/>
        </w:rPr>
      </w:pPr>
      <w:r w:rsidRPr="002E2F39">
        <w:rPr>
          <w:rFonts w:eastAsia="標楷體" w:cstheme="minorHAnsi"/>
          <w:kern w:val="0"/>
          <w:szCs w:val="20"/>
        </w:rPr>
        <w:t>（二）校外實習部分依「</w:t>
      </w:r>
      <w:r w:rsidRPr="002E2F39">
        <w:rPr>
          <w:rFonts w:eastAsia="標楷體" w:cstheme="minorHAnsi"/>
          <w:kern w:val="0"/>
          <w:szCs w:val="20"/>
          <w:u w:val="single"/>
        </w:rPr>
        <w:t>淡江大學學生校外實習實施要點</w:t>
      </w:r>
      <w:r w:rsidRPr="002E2F39">
        <w:rPr>
          <w:rFonts w:eastAsia="標楷體" w:cstheme="minorHAnsi"/>
          <w:kern w:val="0"/>
          <w:szCs w:val="20"/>
        </w:rPr>
        <w:t>」實施。須擬定實習目標、規劃每</w:t>
      </w:r>
      <w:r w:rsidRPr="002E2F39">
        <w:rPr>
          <w:rFonts w:eastAsia="標楷體" w:cstheme="minorHAnsi" w:hint="eastAsia"/>
          <w:kern w:val="0"/>
          <w:szCs w:val="20"/>
        </w:rPr>
        <w:t>1</w:t>
      </w:r>
      <w:r w:rsidRPr="002E2F39">
        <w:rPr>
          <w:rFonts w:eastAsia="標楷體" w:cstheme="minorHAnsi"/>
          <w:kern w:val="0"/>
          <w:szCs w:val="20"/>
        </w:rPr>
        <w:t>學分實習時數至多</w:t>
      </w:r>
      <w:r w:rsidRPr="002E2F39">
        <w:rPr>
          <w:rFonts w:eastAsia="標楷體" w:cstheme="minorHAnsi" w:hint="eastAsia"/>
          <w:kern w:val="0"/>
          <w:szCs w:val="20"/>
        </w:rPr>
        <w:t>8</w:t>
      </w:r>
      <w:r w:rsidRPr="002E2F39">
        <w:rPr>
          <w:rFonts w:eastAsia="標楷體" w:cstheme="minorHAnsi"/>
          <w:kern w:val="0"/>
          <w:szCs w:val="20"/>
        </w:rPr>
        <w:t>0</w:t>
      </w:r>
      <w:r w:rsidRPr="002E2F39">
        <w:rPr>
          <w:rFonts w:eastAsia="標楷體" w:cstheme="minorHAnsi"/>
          <w:kern w:val="0"/>
          <w:szCs w:val="20"/>
        </w:rPr>
        <w:t>小時之課程，送各級課程委員會審議，並分為下述二類：</w:t>
      </w:r>
    </w:p>
    <w:p w14:paraId="4FD7CF1D" w14:textId="77777777" w:rsidR="002E2F39" w:rsidRPr="002E2F39" w:rsidRDefault="002E2F39" w:rsidP="002E2F39">
      <w:pPr>
        <w:widowControl/>
        <w:spacing w:line="0" w:lineRule="atLeast"/>
        <w:ind w:leftChars="492" w:left="1887" w:hangingChars="294" w:hanging="706"/>
        <w:jc w:val="both"/>
        <w:rPr>
          <w:rFonts w:eastAsia="標楷體" w:cstheme="minorHAnsi"/>
          <w:kern w:val="0"/>
          <w:szCs w:val="20"/>
        </w:rPr>
      </w:pPr>
      <w:r w:rsidRPr="002E2F39">
        <w:rPr>
          <w:rFonts w:eastAsia="標楷體" w:cstheme="minorHAnsi" w:hint="eastAsia"/>
          <w:kern w:val="0"/>
          <w:szCs w:val="20"/>
        </w:rPr>
        <w:t>１</w:t>
      </w:r>
      <w:r w:rsidRPr="002E2F39">
        <w:rPr>
          <w:rFonts w:ascii="新細明體" w:eastAsia="新細明體" w:hAnsi="新細明體" w:cstheme="minorHAnsi" w:hint="eastAsia"/>
          <w:kern w:val="0"/>
          <w:szCs w:val="20"/>
        </w:rPr>
        <w:t>、</w:t>
      </w:r>
      <w:r w:rsidRPr="002E2F39">
        <w:rPr>
          <w:rFonts w:eastAsia="標楷體" w:cstheme="minorHAnsi"/>
          <w:kern w:val="0"/>
          <w:szCs w:val="20"/>
        </w:rPr>
        <w:t>非全時全職校外實習：</w:t>
      </w:r>
    </w:p>
    <w:p w14:paraId="25316C0B" w14:textId="77777777" w:rsidR="002E2F39" w:rsidRPr="002E2F39" w:rsidRDefault="002E2F39" w:rsidP="002E2F39">
      <w:pPr>
        <w:widowControl/>
        <w:spacing w:line="0" w:lineRule="atLeast"/>
        <w:ind w:leftChars="699" w:left="1678"/>
        <w:jc w:val="both"/>
        <w:rPr>
          <w:rFonts w:eastAsia="標楷體" w:cstheme="minorHAnsi"/>
          <w:kern w:val="0"/>
          <w:szCs w:val="20"/>
        </w:rPr>
      </w:pPr>
      <w:r w:rsidRPr="002E2F39">
        <w:rPr>
          <w:rFonts w:eastAsia="標楷體" w:cstheme="minorHAnsi"/>
          <w:kern w:val="0"/>
          <w:szCs w:val="20"/>
        </w:rPr>
        <w:t>係指於學期中開設至少</w:t>
      </w:r>
      <w:r w:rsidRPr="002E2F39">
        <w:rPr>
          <w:rFonts w:eastAsia="標楷體" w:cstheme="minorHAnsi" w:hint="eastAsia"/>
          <w:kern w:val="0"/>
          <w:szCs w:val="20"/>
        </w:rPr>
        <w:t>1</w:t>
      </w:r>
      <w:r w:rsidRPr="002E2F39">
        <w:rPr>
          <w:rFonts w:eastAsia="標楷體" w:cstheme="minorHAnsi"/>
          <w:kern w:val="0"/>
          <w:szCs w:val="20"/>
        </w:rPr>
        <w:t>學分之課程，實習期間得安排於學期中或寒暑假，每</w:t>
      </w:r>
      <w:r w:rsidRPr="002E2F39">
        <w:rPr>
          <w:rFonts w:eastAsia="標楷體" w:cstheme="minorHAnsi" w:hint="eastAsia"/>
          <w:kern w:val="0"/>
          <w:szCs w:val="20"/>
        </w:rPr>
        <w:t>1</w:t>
      </w:r>
      <w:r w:rsidRPr="002E2F39">
        <w:rPr>
          <w:rFonts w:eastAsia="標楷體" w:cstheme="minorHAnsi"/>
          <w:kern w:val="0"/>
          <w:szCs w:val="20"/>
        </w:rPr>
        <w:t>學分以實習</w:t>
      </w:r>
      <w:r w:rsidRPr="002E2F39">
        <w:rPr>
          <w:rFonts w:eastAsia="標楷體" w:cstheme="minorHAnsi" w:hint="eastAsia"/>
          <w:kern w:val="0"/>
          <w:szCs w:val="20"/>
        </w:rPr>
        <w:t>3</w:t>
      </w:r>
      <w:r w:rsidRPr="002E2F39">
        <w:rPr>
          <w:rFonts w:eastAsia="標楷體" w:cstheme="minorHAnsi"/>
          <w:kern w:val="0"/>
          <w:szCs w:val="20"/>
        </w:rPr>
        <w:t>2</w:t>
      </w:r>
      <w:r w:rsidRPr="002E2F39">
        <w:rPr>
          <w:rFonts w:eastAsia="標楷體" w:cstheme="minorHAnsi"/>
          <w:kern w:val="0"/>
          <w:szCs w:val="20"/>
        </w:rPr>
        <w:t>小時以上為原則，實際實習時數由各系、所、學位學程決定之。</w:t>
      </w:r>
    </w:p>
    <w:p w14:paraId="740ABA09" w14:textId="77777777" w:rsidR="002E2F39" w:rsidRPr="002E2F39" w:rsidRDefault="002E2F39" w:rsidP="002E2F39">
      <w:pPr>
        <w:widowControl/>
        <w:spacing w:line="0" w:lineRule="atLeast"/>
        <w:ind w:leftChars="492" w:left="1887" w:hangingChars="294" w:hanging="706"/>
        <w:jc w:val="both"/>
        <w:rPr>
          <w:rFonts w:eastAsia="標楷體" w:cstheme="minorHAnsi"/>
          <w:kern w:val="0"/>
          <w:szCs w:val="20"/>
        </w:rPr>
      </w:pPr>
      <w:r w:rsidRPr="002E2F39">
        <w:rPr>
          <w:rFonts w:eastAsia="標楷體" w:cstheme="minorHAnsi" w:hint="eastAsia"/>
          <w:kern w:val="0"/>
          <w:szCs w:val="20"/>
        </w:rPr>
        <w:t>２</w:t>
      </w:r>
      <w:r w:rsidRPr="002E2F39">
        <w:rPr>
          <w:rFonts w:ascii="新細明體" w:eastAsia="新細明體" w:hAnsi="新細明體" w:cstheme="minorHAnsi" w:hint="eastAsia"/>
          <w:kern w:val="0"/>
          <w:szCs w:val="20"/>
        </w:rPr>
        <w:t>、</w:t>
      </w:r>
      <w:r w:rsidRPr="002E2F39">
        <w:rPr>
          <w:rFonts w:eastAsia="標楷體" w:cstheme="minorHAnsi"/>
          <w:kern w:val="0"/>
          <w:szCs w:val="20"/>
        </w:rPr>
        <w:t>全時全職校外實習：</w:t>
      </w:r>
    </w:p>
    <w:p w14:paraId="5A8FD584" w14:textId="77777777" w:rsidR="002E2F39" w:rsidRPr="002E2F39" w:rsidRDefault="002E2F39" w:rsidP="002E2F39">
      <w:pPr>
        <w:widowControl/>
        <w:spacing w:line="0" w:lineRule="atLeast"/>
        <w:ind w:leftChars="726" w:left="2136" w:hangingChars="164" w:hanging="394"/>
        <w:jc w:val="both"/>
        <w:rPr>
          <w:rFonts w:eastAsia="標楷體" w:cstheme="minorHAnsi"/>
          <w:kern w:val="0"/>
          <w:szCs w:val="20"/>
        </w:rPr>
      </w:pPr>
      <w:r w:rsidRPr="002E2F39">
        <w:rPr>
          <w:rFonts w:eastAsia="標楷體" w:cstheme="minorHAnsi"/>
          <w:kern w:val="0"/>
          <w:szCs w:val="20"/>
        </w:rPr>
        <w:t>(</w:t>
      </w:r>
      <w:r w:rsidRPr="002E2F39">
        <w:rPr>
          <w:rFonts w:eastAsia="標楷體" w:cstheme="minorHAnsi" w:hint="eastAsia"/>
          <w:kern w:val="0"/>
          <w:szCs w:val="20"/>
        </w:rPr>
        <w:t>１</w:t>
      </w:r>
      <w:r w:rsidRPr="002E2F39">
        <w:rPr>
          <w:rFonts w:eastAsia="標楷體" w:cstheme="minorHAnsi" w:hint="eastAsia"/>
          <w:kern w:val="0"/>
          <w:szCs w:val="20"/>
        </w:rPr>
        <w:t>)</w:t>
      </w:r>
      <w:r w:rsidRPr="002E2F39">
        <w:rPr>
          <w:rFonts w:eastAsia="標楷體" w:cstheme="minorHAnsi"/>
          <w:kern w:val="0"/>
          <w:szCs w:val="20"/>
        </w:rPr>
        <w:t>暑期實習課程：係指於學期中開設</w:t>
      </w:r>
      <w:r w:rsidRPr="002E2F39">
        <w:rPr>
          <w:rFonts w:eastAsia="標楷體" w:cstheme="minorHAnsi" w:hint="eastAsia"/>
          <w:kern w:val="0"/>
          <w:szCs w:val="20"/>
        </w:rPr>
        <w:t>2</w:t>
      </w:r>
      <w:r w:rsidRPr="002E2F39">
        <w:rPr>
          <w:rFonts w:eastAsia="標楷體" w:cstheme="minorHAnsi"/>
          <w:kern w:val="0"/>
          <w:szCs w:val="20"/>
        </w:rPr>
        <w:t>學分以上且於暑假期間實習之校外實習課程。</w:t>
      </w:r>
    </w:p>
    <w:p w14:paraId="5AFF18AB" w14:textId="77777777" w:rsidR="002E2F39" w:rsidRPr="002E2F39" w:rsidRDefault="002E2F39" w:rsidP="002E2F39">
      <w:pPr>
        <w:widowControl/>
        <w:spacing w:line="0" w:lineRule="atLeast"/>
        <w:ind w:leftChars="726" w:left="2136" w:hangingChars="164" w:hanging="394"/>
        <w:jc w:val="both"/>
        <w:rPr>
          <w:rFonts w:eastAsia="標楷體" w:cstheme="minorHAnsi"/>
          <w:kern w:val="0"/>
          <w:szCs w:val="20"/>
        </w:rPr>
      </w:pPr>
      <w:r w:rsidRPr="002E2F39">
        <w:rPr>
          <w:rFonts w:eastAsia="標楷體" w:cstheme="minorHAnsi"/>
          <w:kern w:val="0"/>
          <w:szCs w:val="20"/>
        </w:rPr>
        <w:t>(</w:t>
      </w:r>
      <w:r w:rsidRPr="002E2F39">
        <w:rPr>
          <w:rFonts w:eastAsia="標楷體" w:cstheme="minorHAnsi" w:hint="eastAsia"/>
          <w:kern w:val="0"/>
          <w:szCs w:val="20"/>
        </w:rPr>
        <w:t>２</w:t>
      </w:r>
      <w:r w:rsidRPr="002E2F39">
        <w:rPr>
          <w:rFonts w:eastAsia="標楷體" w:cstheme="minorHAnsi"/>
          <w:kern w:val="0"/>
          <w:szCs w:val="20"/>
        </w:rPr>
        <w:t>)</w:t>
      </w:r>
      <w:r w:rsidRPr="002E2F39">
        <w:rPr>
          <w:rFonts w:eastAsia="標楷體" w:cstheme="minorHAnsi"/>
          <w:kern w:val="0"/>
          <w:szCs w:val="20"/>
        </w:rPr>
        <w:t>學期實習課程：係指於學期中至多開設</w:t>
      </w:r>
      <w:r w:rsidRPr="002E2F39">
        <w:rPr>
          <w:rFonts w:eastAsia="標楷體" w:cstheme="minorHAnsi" w:hint="eastAsia"/>
          <w:kern w:val="0"/>
          <w:szCs w:val="20"/>
        </w:rPr>
        <w:t>9</w:t>
      </w:r>
      <w:r w:rsidRPr="002E2F39">
        <w:rPr>
          <w:rFonts w:eastAsia="標楷體" w:cstheme="minorHAnsi"/>
          <w:kern w:val="0"/>
          <w:szCs w:val="20"/>
        </w:rPr>
        <w:t>學分，全學期在同一企業實習之校外實習課程。</w:t>
      </w:r>
    </w:p>
    <w:p w14:paraId="076251A9" w14:textId="77777777" w:rsidR="002E2F39" w:rsidRPr="002E2F39" w:rsidRDefault="002E2F39" w:rsidP="002E2F39">
      <w:pPr>
        <w:widowControl/>
        <w:spacing w:line="0" w:lineRule="atLeast"/>
        <w:ind w:leftChars="726" w:left="2136" w:hangingChars="164" w:hanging="394"/>
        <w:jc w:val="both"/>
        <w:rPr>
          <w:rFonts w:eastAsia="標楷體" w:cstheme="minorHAnsi"/>
          <w:kern w:val="0"/>
          <w:szCs w:val="20"/>
        </w:rPr>
      </w:pPr>
      <w:r w:rsidRPr="002E2F39">
        <w:rPr>
          <w:rFonts w:eastAsia="標楷體" w:cstheme="minorHAnsi"/>
          <w:kern w:val="0"/>
          <w:szCs w:val="20"/>
        </w:rPr>
        <w:t>(</w:t>
      </w:r>
      <w:r w:rsidRPr="002E2F39">
        <w:rPr>
          <w:rFonts w:eastAsia="標楷體" w:cstheme="minorHAnsi" w:hint="eastAsia"/>
          <w:kern w:val="0"/>
          <w:szCs w:val="20"/>
        </w:rPr>
        <w:t>３</w:t>
      </w:r>
      <w:r w:rsidRPr="002E2F39">
        <w:rPr>
          <w:rFonts w:eastAsia="標楷體" w:cstheme="minorHAnsi"/>
          <w:kern w:val="0"/>
          <w:szCs w:val="20"/>
        </w:rPr>
        <w:t>)</w:t>
      </w:r>
      <w:r w:rsidRPr="002E2F39">
        <w:rPr>
          <w:rFonts w:eastAsia="標楷體" w:cstheme="minorHAnsi"/>
          <w:kern w:val="0"/>
          <w:szCs w:val="20"/>
        </w:rPr>
        <w:t>若實習總時數未完成，則依照淡江大學英業達股份有限公司無線射頻產業人才培訓計畫書第五條第二項之規定辦理。</w:t>
      </w:r>
    </w:p>
    <w:p w14:paraId="61E36555" w14:textId="77777777" w:rsidR="002E2F39" w:rsidRPr="002E2F39" w:rsidRDefault="002E2F39" w:rsidP="002E2F39">
      <w:pPr>
        <w:widowControl/>
        <w:spacing w:line="0" w:lineRule="atLeast"/>
        <w:ind w:leftChars="726" w:left="2136" w:hangingChars="164" w:hanging="394"/>
        <w:jc w:val="both"/>
        <w:rPr>
          <w:rFonts w:eastAsia="標楷體" w:cstheme="minorHAnsi"/>
          <w:kern w:val="0"/>
          <w:szCs w:val="20"/>
        </w:rPr>
      </w:pPr>
      <w:r w:rsidRPr="002E2F39">
        <w:rPr>
          <w:rFonts w:eastAsia="標楷體" w:cstheme="minorHAnsi"/>
          <w:kern w:val="0"/>
          <w:szCs w:val="20"/>
        </w:rPr>
        <w:t>(</w:t>
      </w:r>
      <w:r w:rsidRPr="002E2F39">
        <w:rPr>
          <w:rFonts w:eastAsia="標楷體" w:cstheme="minorHAnsi" w:hint="eastAsia"/>
          <w:kern w:val="0"/>
          <w:szCs w:val="20"/>
        </w:rPr>
        <w:t>４</w:t>
      </w:r>
      <w:r w:rsidRPr="002E2F39">
        <w:rPr>
          <w:rFonts w:eastAsia="標楷體" w:cstheme="minorHAnsi"/>
          <w:kern w:val="0"/>
          <w:szCs w:val="20"/>
        </w:rPr>
        <w:t>)</w:t>
      </w:r>
      <w:r w:rsidRPr="002E2F39">
        <w:rPr>
          <w:rFonts w:eastAsia="標楷體" w:cstheme="minorHAnsi"/>
          <w:kern w:val="0"/>
          <w:szCs w:val="20"/>
        </w:rPr>
        <w:t>完成實習工作後，英業達股份有限公司執行期滿評估作業，評估合格者將轉成正式身分。</w:t>
      </w:r>
      <w:r w:rsidRPr="002E2F39">
        <w:rPr>
          <w:rFonts w:eastAsia="標楷體" w:cstheme="minorHAnsi"/>
          <w:kern w:val="0"/>
          <w:szCs w:val="20"/>
        </w:rPr>
        <w:t xml:space="preserve">  </w:t>
      </w:r>
    </w:p>
    <w:p w14:paraId="6BB35CC5" w14:textId="77777777" w:rsidR="002E2F39" w:rsidRPr="002E2F39" w:rsidRDefault="002E2F39" w:rsidP="002E2F39">
      <w:pPr>
        <w:widowControl/>
        <w:ind w:leftChars="-1" w:left="2199" w:hangingChars="786" w:hanging="2201"/>
        <w:rPr>
          <w:rFonts w:eastAsia="標楷體" w:cstheme="minorHAnsi"/>
          <w:b/>
          <w:kern w:val="0"/>
          <w:sz w:val="28"/>
          <w:szCs w:val="20"/>
        </w:rPr>
      </w:pPr>
      <w:r w:rsidRPr="002E2F39">
        <w:rPr>
          <w:rFonts w:eastAsia="標楷體" w:cstheme="minorHAnsi"/>
          <w:kern w:val="0"/>
          <w:sz w:val="28"/>
          <w:szCs w:val="20"/>
        </w:rPr>
        <w:br w:type="page"/>
      </w:r>
      <w:r w:rsidRPr="002E2F39">
        <w:rPr>
          <w:rFonts w:eastAsia="標楷體" w:cstheme="minorHAnsi"/>
          <w:b/>
          <w:kern w:val="0"/>
          <w:sz w:val="28"/>
          <w:szCs w:val="20"/>
        </w:rPr>
        <w:lastRenderedPageBreak/>
        <w:t>五、無線射頻產業人才培訓專班獎學金與名額：每學期大學部至多</w:t>
      </w:r>
      <w:r w:rsidRPr="002E2F39">
        <w:rPr>
          <w:rFonts w:eastAsia="標楷體" w:cstheme="minorHAnsi"/>
          <w:b/>
          <w:kern w:val="0"/>
          <w:sz w:val="28"/>
          <w:szCs w:val="20"/>
        </w:rPr>
        <w:t>30</w:t>
      </w:r>
      <w:r w:rsidRPr="002E2F39">
        <w:rPr>
          <w:rFonts w:eastAsia="標楷體" w:cstheme="minorHAnsi"/>
          <w:b/>
          <w:kern w:val="0"/>
          <w:sz w:val="28"/>
          <w:szCs w:val="20"/>
        </w:rPr>
        <w:t>名學生。</w:t>
      </w:r>
    </w:p>
    <w:tbl>
      <w:tblPr>
        <w:tblW w:w="84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18"/>
        <w:gridCol w:w="2268"/>
        <w:gridCol w:w="2551"/>
      </w:tblGrid>
      <w:tr w:rsidR="002E2F39" w:rsidRPr="002E2F39" w14:paraId="2D9C3B43" w14:textId="77777777" w:rsidTr="00840D1F">
        <w:tc>
          <w:tcPr>
            <w:tcW w:w="2234" w:type="dxa"/>
            <w:shd w:val="clear" w:color="auto" w:fill="auto"/>
            <w:vAlign w:val="center"/>
          </w:tcPr>
          <w:p w14:paraId="5AFAEB2C"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申請身份與資格</w:t>
            </w:r>
          </w:p>
        </w:tc>
        <w:tc>
          <w:tcPr>
            <w:tcW w:w="1418" w:type="dxa"/>
            <w:shd w:val="clear" w:color="auto" w:fill="auto"/>
            <w:vAlign w:val="center"/>
          </w:tcPr>
          <w:p w14:paraId="671CEFB1"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發放學期</w:t>
            </w:r>
          </w:p>
        </w:tc>
        <w:tc>
          <w:tcPr>
            <w:tcW w:w="2268" w:type="dxa"/>
            <w:shd w:val="clear" w:color="auto" w:fill="auto"/>
            <w:vAlign w:val="center"/>
          </w:tcPr>
          <w:p w14:paraId="5C244B0A"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每學期發放金額</w:t>
            </w:r>
          </w:p>
        </w:tc>
        <w:tc>
          <w:tcPr>
            <w:tcW w:w="2551" w:type="dxa"/>
            <w:shd w:val="clear" w:color="auto" w:fill="auto"/>
            <w:vAlign w:val="center"/>
          </w:tcPr>
          <w:p w14:paraId="775FB47E"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每學期發放總金額</w:t>
            </w:r>
          </w:p>
        </w:tc>
      </w:tr>
      <w:tr w:rsidR="002E2F39" w:rsidRPr="002E2F39" w14:paraId="6B3BA792" w14:textId="77777777" w:rsidTr="00840D1F">
        <w:tc>
          <w:tcPr>
            <w:tcW w:w="2234" w:type="dxa"/>
            <w:tcBorders>
              <w:bottom w:val="single" w:sz="4" w:space="0" w:color="auto"/>
            </w:tcBorders>
            <w:shd w:val="clear" w:color="auto" w:fill="auto"/>
            <w:vAlign w:val="center"/>
          </w:tcPr>
          <w:p w14:paraId="5D9A4BFC"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大學部</w:t>
            </w:r>
          </w:p>
          <w:p w14:paraId="0361E9CD" w14:textId="77777777" w:rsidR="002E2F39" w:rsidRPr="002E2F39" w:rsidRDefault="002E2F39" w:rsidP="002E2F39">
            <w:pPr>
              <w:widowControl/>
              <w:ind w:left="485" w:hangingChars="202" w:hanging="485"/>
              <w:jc w:val="center"/>
              <w:rPr>
                <w:rFonts w:eastAsia="標楷體" w:cstheme="minorHAnsi"/>
                <w:kern w:val="0"/>
                <w:szCs w:val="24"/>
              </w:rPr>
            </w:pPr>
            <w:proofErr w:type="gramStart"/>
            <w:r w:rsidRPr="002E2F39">
              <w:rPr>
                <w:rFonts w:eastAsia="標楷體" w:cstheme="minorHAnsi"/>
                <w:kern w:val="0"/>
                <w:szCs w:val="24"/>
              </w:rPr>
              <w:t>三</w:t>
            </w:r>
            <w:proofErr w:type="gramEnd"/>
            <w:r w:rsidRPr="002E2F39">
              <w:rPr>
                <w:rFonts w:eastAsia="標楷體" w:cstheme="minorHAnsi"/>
                <w:kern w:val="0"/>
                <w:szCs w:val="24"/>
              </w:rPr>
              <w:t>年級學生</w:t>
            </w:r>
          </w:p>
        </w:tc>
        <w:tc>
          <w:tcPr>
            <w:tcW w:w="1418" w:type="dxa"/>
            <w:tcBorders>
              <w:bottom w:val="single" w:sz="4" w:space="0" w:color="auto"/>
            </w:tcBorders>
            <w:shd w:val="clear" w:color="auto" w:fill="auto"/>
            <w:vAlign w:val="center"/>
          </w:tcPr>
          <w:p w14:paraId="5E531C7C"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每學期</w:t>
            </w:r>
          </w:p>
        </w:tc>
        <w:tc>
          <w:tcPr>
            <w:tcW w:w="2268" w:type="dxa"/>
            <w:tcBorders>
              <w:bottom w:val="single" w:sz="4" w:space="0" w:color="auto"/>
            </w:tcBorders>
            <w:shd w:val="clear" w:color="auto" w:fill="auto"/>
            <w:vAlign w:val="center"/>
          </w:tcPr>
          <w:p w14:paraId="3578B809"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75,000</w:t>
            </w:r>
          </w:p>
        </w:tc>
        <w:tc>
          <w:tcPr>
            <w:tcW w:w="2551" w:type="dxa"/>
            <w:tcBorders>
              <w:bottom w:val="single" w:sz="4" w:space="0" w:color="auto"/>
            </w:tcBorders>
            <w:shd w:val="clear" w:color="auto" w:fill="auto"/>
            <w:vAlign w:val="center"/>
          </w:tcPr>
          <w:p w14:paraId="7338F5D3" w14:textId="77777777" w:rsidR="002E2F39" w:rsidRPr="002E2F39" w:rsidRDefault="002E2F39" w:rsidP="002E2F39">
            <w:pPr>
              <w:widowControl/>
              <w:ind w:left="485" w:hangingChars="202" w:hanging="485"/>
              <w:jc w:val="center"/>
              <w:rPr>
                <w:rFonts w:eastAsia="標楷體" w:cstheme="minorHAnsi"/>
                <w:kern w:val="0"/>
                <w:szCs w:val="24"/>
              </w:rPr>
            </w:pPr>
            <w:r w:rsidRPr="002E2F39">
              <w:rPr>
                <w:rFonts w:eastAsia="標楷體" w:cstheme="minorHAnsi"/>
                <w:kern w:val="0"/>
                <w:szCs w:val="24"/>
              </w:rPr>
              <w:t>2,250,000</w:t>
            </w:r>
          </w:p>
        </w:tc>
      </w:tr>
    </w:tbl>
    <w:p w14:paraId="6A98790F" w14:textId="77777777" w:rsidR="002E2F39" w:rsidRPr="002E2F39" w:rsidRDefault="002E2F39" w:rsidP="002E2F39">
      <w:pPr>
        <w:widowControl/>
        <w:spacing w:line="0" w:lineRule="atLeast"/>
        <w:ind w:leftChars="295" w:left="1414" w:hangingChars="294" w:hanging="706"/>
        <w:jc w:val="both"/>
        <w:rPr>
          <w:rFonts w:eastAsia="標楷體" w:cstheme="minorHAnsi"/>
          <w:kern w:val="0"/>
          <w:szCs w:val="20"/>
        </w:rPr>
      </w:pPr>
    </w:p>
    <w:p w14:paraId="76691960" w14:textId="77777777" w:rsidR="002E2F39" w:rsidRPr="002E2F39" w:rsidRDefault="002E2F39" w:rsidP="002E2F39">
      <w:pPr>
        <w:widowControl/>
        <w:numPr>
          <w:ilvl w:val="0"/>
          <w:numId w:val="4"/>
        </w:numPr>
        <w:spacing w:line="0" w:lineRule="atLeast"/>
        <w:jc w:val="both"/>
        <w:rPr>
          <w:rFonts w:eastAsia="標楷體" w:cstheme="minorHAnsi"/>
          <w:szCs w:val="32"/>
        </w:rPr>
      </w:pPr>
      <w:r w:rsidRPr="002E2F39">
        <w:rPr>
          <w:rFonts w:eastAsia="標楷體" w:cstheme="minorHAnsi"/>
          <w:szCs w:val="32"/>
        </w:rPr>
        <w:t>大學部同學申請：</w:t>
      </w:r>
    </w:p>
    <w:p w14:paraId="38FF6B6A" w14:textId="77777777" w:rsidR="002E2F39" w:rsidRPr="002E2F39" w:rsidRDefault="002E2F39" w:rsidP="002E2F39">
      <w:pPr>
        <w:widowControl/>
        <w:spacing w:line="0" w:lineRule="atLeast"/>
        <w:ind w:leftChars="486" w:left="1610" w:hangingChars="185" w:hanging="444"/>
        <w:jc w:val="both"/>
        <w:rPr>
          <w:rFonts w:eastAsia="標楷體" w:cstheme="minorHAnsi"/>
          <w:kern w:val="0"/>
          <w:szCs w:val="20"/>
        </w:rPr>
      </w:pPr>
      <w:r w:rsidRPr="002E2F39">
        <w:rPr>
          <w:rFonts w:eastAsia="標楷體" w:cstheme="minorHAnsi" w:hint="eastAsia"/>
          <w:kern w:val="0"/>
          <w:szCs w:val="20"/>
        </w:rPr>
        <w:t>１</w:t>
      </w:r>
      <w:r w:rsidRPr="002E2F39">
        <w:rPr>
          <w:rFonts w:ascii="新細明體" w:eastAsia="新細明體" w:hAnsi="新細明體" w:cstheme="minorHAnsi" w:hint="eastAsia"/>
          <w:kern w:val="0"/>
          <w:szCs w:val="20"/>
        </w:rPr>
        <w:t>、</w:t>
      </w:r>
      <w:r w:rsidRPr="002E2F39">
        <w:rPr>
          <w:rFonts w:eastAsia="標楷體" w:cstheme="minorHAnsi"/>
          <w:kern w:val="0"/>
          <w:szCs w:val="20"/>
        </w:rPr>
        <w:t>於本系就讀「無線射頻產業人才培訓專班」之大學部</w:t>
      </w:r>
      <w:proofErr w:type="gramStart"/>
      <w:r w:rsidRPr="002E2F39">
        <w:rPr>
          <w:rFonts w:eastAsia="標楷體" w:cstheme="minorHAnsi"/>
          <w:kern w:val="0"/>
          <w:szCs w:val="20"/>
        </w:rPr>
        <w:t>三</w:t>
      </w:r>
      <w:proofErr w:type="gramEnd"/>
      <w:r w:rsidRPr="002E2F39">
        <w:rPr>
          <w:rFonts w:eastAsia="標楷體" w:cstheme="minorHAnsi"/>
          <w:kern w:val="0"/>
          <w:szCs w:val="20"/>
        </w:rPr>
        <w:t>年級學生，且無重大違規行為者。</w:t>
      </w:r>
    </w:p>
    <w:p w14:paraId="39C89EF2" w14:textId="77777777" w:rsidR="002E2F39" w:rsidRPr="002E2F39" w:rsidRDefault="002E2F39" w:rsidP="002E2F39">
      <w:pPr>
        <w:widowControl/>
        <w:spacing w:line="0" w:lineRule="atLeast"/>
        <w:ind w:leftChars="486" w:left="1610" w:hangingChars="185" w:hanging="444"/>
        <w:jc w:val="both"/>
        <w:rPr>
          <w:rFonts w:eastAsia="標楷體" w:cstheme="minorHAnsi"/>
          <w:kern w:val="0"/>
          <w:szCs w:val="20"/>
        </w:rPr>
      </w:pPr>
      <w:r w:rsidRPr="002E2F39">
        <w:rPr>
          <w:rFonts w:eastAsia="標楷體" w:cstheme="minorHAnsi" w:hint="eastAsia"/>
          <w:kern w:val="0"/>
          <w:szCs w:val="20"/>
        </w:rPr>
        <w:t>２</w:t>
      </w:r>
      <w:r w:rsidRPr="002E2F39">
        <w:rPr>
          <w:rFonts w:ascii="新細明體" w:eastAsia="新細明體" w:hAnsi="新細明體" w:cstheme="minorHAnsi" w:hint="eastAsia"/>
          <w:kern w:val="0"/>
          <w:szCs w:val="20"/>
        </w:rPr>
        <w:t>、</w:t>
      </w:r>
      <w:r w:rsidRPr="002E2F39">
        <w:rPr>
          <w:rFonts w:eastAsia="標楷體" w:cstheme="minorHAnsi"/>
          <w:kern w:val="0"/>
          <w:szCs w:val="20"/>
        </w:rPr>
        <w:t>通過英業達股份有限公司核准其申請者。</w:t>
      </w:r>
    </w:p>
    <w:p w14:paraId="608670CB" w14:textId="77777777" w:rsidR="002E2F39" w:rsidRPr="002E2F39" w:rsidRDefault="002E2F39" w:rsidP="002E2F39">
      <w:pPr>
        <w:widowControl/>
        <w:spacing w:line="0" w:lineRule="atLeast"/>
        <w:ind w:leftChars="486" w:left="1610" w:hangingChars="185" w:hanging="444"/>
        <w:jc w:val="both"/>
        <w:rPr>
          <w:rFonts w:eastAsia="標楷體" w:cstheme="minorHAnsi"/>
          <w:kern w:val="0"/>
          <w:szCs w:val="20"/>
        </w:rPr>
      </w:pPr>
      <w:r w:rsidRPr="002E2F39">
        <w:rPr>
          <w:rFonts w:eastAsia="標楷體" w:cstheme="minorHAnsi" w:hint="eastAsia"/>
          <w:kern w:val="0"/>
          <w:szCs w:val="20"/>
        </w:rPr>
        <w:t>３</w:t>
      </w:r>
      <w:r w:rsidRPr="002E2F39">
        <w:rPr>
          <w:rFonts w:ascii="新細明體" w:eastAsia="新細明體" w:hAnsi="新細明體" w:cstheme="minorHAnsi" w:hint="eastAsia"/>
          <w:kern w:val="0"/>
          <w:szCs w:val="20"/>
        </w:rPr>
        <w:t>、</w:t>
      </w:r>
      <w:r w:rsidRPr="002E2F39">
        <w:rPr>
          <w:rFonts w:eastAsia="標楷體" w:cstheme="minorHAnsi"/>
          <w:kern w:val="0"/>
          <w:szCs w:val="20"/>
        </w:rPr>
        <w:t>申請「英業達股份有限公司無線射頻產業人才培訓專班獎學金」，經擇優每學期頒給</w:t>
      </w:r>
      <w:r w:rsidRPr="002E2F39">
        <w:rPr>
          <w:rFonts w:eastAsia="標楷體" w:cstheme="minorHAnsi"/>
          <w:kern w:val="0"/>
          <w:szCs w:val="20"/>
        </w:rPr>
        <w:t>7.5</w:t>
      </w:r>
      <w:r w:rsidRPr="002E2F39">
        <w:rPr>
          <w:rFonts w:eastAsia="標楷體" w:cstheme="minorHAnsi"/>
          <w:kern w:val="0"/>
          <w:szCs w:val="20"/>
        </w:rPr>
        <w:t>萬元獎學金，總獎學金至多為</w:t>
      </w:r>
      <w:r w:rsidRPr="002E2F39">
        <w:rPr>
          <w:rFonts w:eastAsia="標楷體" w:cstheme="minorHAnsi"/>
          <w:kern w:val="0"/>
          <w:szCs w:val="20"/>
        </w:rPr>
        <w:t>7.5</w:t>
      </w:r>
      <w:r w:rsidRPr="002E2F39">
        <w:rPr>
          <w:rFonts w:eastAsia="標楷體" w:cstheme="minorHAnsi"/>
          <w:kern w:val="0"/>
          <w:szCs w:val="20"/>
        </w:rPr>
        <w:t>萬元乘以</w:t>
      </w:r>
      <w:r w:rsidRPr="002E2F39">
        <w:rPr>
          <w:rFonts w:eastAsia="標楷體" w:cstheme="minorHAnsi"/>
          <w:kern w:val="0"/>
          <w:szCs w:val="20"/>
        </w:rPr>
        <w:t>4</w:t>
      </w:r>
      <w:r w:rsidRPr="002E2F39">
        <w:rPr>
          <w:rFonts w:eastAsia="標楷體" w:cstheme="minorHAnsi"/>
          <w:kern w:val="0"/>
          <w:szCs w:val="20"/>
        </w:rPr>
        <w:t>學期。</w:t>
      </w:r>
    </w:p>
    <w:p w14:paraId="20A21582" w14:textId="77777777" w:rsidR="002E2F39" w:rsidRPr="002E2F39" w:rsidRDefault="002E2F39" w:rsidP="002E2F39">
      <w:pPr>
        <w:widowControl/>
        <w:spacing w:line="0" w:lineRule="atLeast"/>
        <w:ind w:leftChars="486" w:left="1610" w:hangingChars="185" w:hanging="444"/>
        <w:jc w:val="both"/>
        <w:rPr>
          <w:rFonts w:eastAsia="標楷體" w:cstheme="minorHAnsi"/>
          <w:kern w:val="0"/>
          <w:szCs w:val="20"/>
        </w:rPr>
      </w:pPr>
      <w:r w:rsidRPr="002E2F39">
        <w:rPr>
          <w:rFonts w:eastAsia="標楷體" w:cstheme="minorHAnsi" w:hint="eastAsia"/>
          <w:kern w:val="0"/>
          <w:szCs w:val="20"/>
        </w:rPr>
        <w:t>４</w:t>
      </w:r>
      <w:r w:rsidRPr="002E2F39">
        <w:rPr>
          <w:rFonts w:ascii="新細明體" w:eastAsia="新細明體" w:hAnsi="新細明體" w:cstheme="minorHAnsi" w:hint="eastAsia"/>
          <w:kern w:val="0"/>
          <w:szCs w:val="20"/>
        </w:rPr>
        <w:t>、</w:t>
      </w:r>
      <w:r w:rsidRPr="002E2F39">
        <w:rPr>
          <w:rFonts w:eastAsia="標楷體" w:cstheme="minorHAnsi"/>
          <w:kern w:val="0"/>
          <w:szCs w:val="20"/>
        </w:rPr>
        <w:t>需於大四下學期參與英業達股份有限公司全學期實習課程。該獲獎者於大學畢業後需至英業達股份有限公司服務任職，且需服務任職年限至少</w:t>
      </w:r>
      <w:proofErr w:type="gramStart"/>
      <w:r w:rsidRPr="002E2F39">
        <w:rPr>
          <w:rFonts w:eastAsia="標楷體" w:cstheme="minorHAnsi"/>
          <w:kern w:val="0"/>
          <w:szCs w:val="20"/>
        </w:rPr>
        <w:t>為總請領</w:t>
      </w:r>
      <w:proofErr w:type="gramEnd"/>
      <w:r w:rsidRPr="002E2F39">
        <w:rPr>
          <w:rFonts w:eastAsia="標楷體" w:cstheme="minorHAnsi"/>
          <w:kern w:val="0"/>
          <w:szCs w:val="20"/>
        </w:rPr>
        <w:t>獎學金之學期數期滿</w:t>
      </w:r>
      <w:r w:rsidRPr="002E2F39">
        <w:rPr>
          <w:rFonts w:eastAsia="標楷體" w:cstheme="minorHAnsi"/>
          <w:kern w:val="0"/>
          <w:szCs w:val="20"/>
        </w:rPr>
        <w:t>(</w:t>
      </w:r>
      <w:r w:rsidRPr="002E2F39">
        <w:rPr>
          <w:rFonts w:eastAsia="標楷體" w:cstheme="minorHAnsi"/>
          <w:kern w:val="0"/>
          <w:szCs w:val="20"/>
        </w:rPr>
        <w:t>一學期等於半年</w:t>
      </w:r>
      <w:r w:rsidRPr="002E2F39">
        <w:rPr>
          <w:rFonts w:eastAsia="標楷體" w:cstheme="minorHAnsi"/>
          <w:kern w:val="0"/>
          <w:szCs w:val="20"/>
        </w:rPr>
        <w:t>)</w:t>
      </w:r>
      <w:r w:rsidRPr="002E2F39">
        <w:rPr>
          <w:rFonts w:eastAsia="標楷體" w:cstheme="minorHAnsi"/>
          <w:kern w:val="0"/>
          <w:szCs w:val="20"/>
        </w:rPr>
        <w:t>。</w:t>
      </w:r>
    </w:p>
    <w:p w14:paraId="051FD613" w14:textId="77777777" w:rsidR="002E2F39" w:rsidRPr="002E2F39" w:rsidRDefault="002E2F39" w:rsidP="002E2F39">
      <w:pPr>
        <w:widowControl/>
        <w:numPr>
          <w:ilvl w:val="0"/>
          <w:numId w:val="4"/>
        </w:numPr>
        <w:spacing w:beforeLines="50" w:before="180" w:line="0" w:lineRule="atLeast"/>
        <w:ind w:left="1202"/>
        <w:jc w:val="both"/>
        <w:rPr>
          <w:rFonts w:eastAsia="標楷體" w:cstheme="minorHAnsi"/>
          <w:kern w:val="0"/>
          <w:szCs w:val="20"/>
        </w:rPr>
      </w:pPr>
      <w:bookmarkStart w:id="0" w:name="_Hlk57794603"/>
      <w:r w:rsidRPr="002E2F39">
        <w:rPr>
          <w:rFonts w:eastAsia="標楷體" w:cstheme="minorHAnsi"/>
          <w:kern w:val="0"/>
          <w:szCs w:val="20"/>
        </w:rPr>
        <w:t>獎學金</w:t>
      </w:r>
      <w:bookmarkEnd w:id="0"/>
      <w:r w:rsidRPr="002E2F39">
        <w:rPr>
          <w:rFonts w:eastAsia="標楷體" w:cstheme="minorHAnsi"/>
          <w:kern w:val="0"/>
          <w:szCs w:val="20"/>
        </w:rPr>
        <w:t>權利之解除與賠償：獎助生發生下列情形之</w:t>
      </w:r>
      <w:proofErr w:type="gramStart"/>
      <w:r w:rsidRPr="002E2F39">
        <w:rPr>
          <w:rFonts w:eastAsia="標楷體" w:cstheme="minorHAnsi"/>
          <w:kern w:val="0"/>
          <w:szCs w:val="20"/>
        </w:rPr>
        <w:t>一</w:t>
      </w:r>
      <w:proofErr w:type="gramEnd"/>
      <w:r w:rsidRPr="002E2F39">
        <w:rPr>
          <w:rFonts w:eastAsia="標楷體" w:cstheme="minorHAnsi"/>
          <w:kern w:val="0"/>
          <w:szCs w:val="20"/>
        </w:rPr>
        <w:t>者，得解除其所有獎學金權利，賠償金額為</w:t>
      </w:r>
      <w:proofErr w:type="gramStart"/>
      <w:r w:rsidRPr="002E2F39">
        <w:rPr>
          <w:rFonts w:eastAsia="標楷體" w:cstheme="minorHAnsi"/>
          <w:kern w:val="0"/>
          <w:szCs w:val="20"/>
        </w:rPr>
        <w:t>所授領</w:t>
      </w:r>
      <w:proofErr w:type="gramEnd"/>
      <w:r w:rsidRPr="002E2F39">
        <w:rPr>
          <w:rFonts w:eastAsia="標楷體" w:cstheme="minorHAnsi"/>
          <w:kern w:val="0"/>
          <w:szCs w:val="20"/>
        </w:rPr>
        <w:t>之獎學金。</w:t>
      </w:r>
    </w:p>
    <w:p w14:paraId="31645312" w14:textId="77777777" w:rsidR="002E2F39" w:rsidRPr="002E2F39" w:rsidRDefault="002E2F39" w:rsidP="002E2F39">
      <w:pPr>
        <w:widowControl/>
        <w:spacing w:line="0" w:lineRule="atLeast"/>
        <w:ind w:leftChars="498" w:left="1634" w:hangingChars="183" w:hanging="439"/>
        <w:jc w:val="both"/>
        <w:rPr>
          <w:rFonts w:eastAsia="標楷體" w:cstheme="minorHAnsi"/>
          <w:kern w:val="0"/>
          <w:szCs w:val="20"/>
        </w:rPr>
      </w:pPr>
      <w:r w:rsidRPr="002E2F39">
        <w:rPr>
          <w:rFonts w:eastAsia="標楷體" w:cstheme="minorHAnsi" w:hint="eastAsia"/>
          <w:kern w:val="0"/>
          <w:szCs w:val="20"/>
        </w:rPr>
        <w:t>１</w:t>
      </w:r>
      <w:r w:rsidRPr="002E2F39">
        <w:rPr>
          <w:rFonts w:ascii="新細明體" w:eastAsia="新細明體" w:hAnsi="新細明體" w:cstheme="minorHAnsi" w:hint="eastAsia"/>
          <w:kern w:val="0"/>
          <w:szCs w:val="20"/>
        </w:rPr>
        <w:t>、</w:t>
      </w:r>
      <w:r w:rsidRPr="002E2F39">
        <w:rPr>
          <w:rFonts w:eastAsia="標楷體" w:cstheme="minorHAnsi"/>
          <w:kern w:val="0"/>
          <w:szCs w:val="20"/>
        </w:rPr>
        <w:t>中途輟學或法定修業年限期滿仍無法畢業者</w:t>
      </w:r>
      <w:r w:rsidRPr="002E2F39">
        <w:rPr>
          <w:rFonts w:eastAsia="標楷體" w:cstheme="minorHAnsi"/>
          <w:kern w:val="0"/>
          <w:szCs w:val="20"/>
        </w:rPr>
        <w:t>(</w:t>
      </w:r>
      <w:r w:rsidRPr="002E2F39">
        <w:rPr>
          <w:rFonts w:eastAsia="標楷體" w:cstheme="minorHAnsi"/>
          <w:kern w:val="0"/>
          <w:szCs w:val="20"/>
        </w:rPr>
        <w:t>但經本系所長及指導教授或英業達股份有限公司同意其休學，</w:t>
      </w:r>
      <w:r w:rsidRPr="002E2F39">
        <w:rPr>
          <w:rFonts w:eastAsia="標楷體" w:cstheme="minorHAnsi"/>
          <w:szCs w:val="24"/>
        </w:rPr>
        <w:t>但休學期間以一年為限，逾期</w:t>
      </w:r>
      <w:proofErr w:type="gramStart"/>
      <w:r w:rsidRPr="002E2F39">
        <w:rPr>
          <w:rFonts w:eastAsia="標楷體" w:cstheme="minorHAnsi"/>
          <w:szCs w:val="24"/>
        </w:rPr>
        <w:t>不</w:t>
      </w:r>
      <w:proofErr w:type="gramEnd"/>
      <w:r w:rsidRPr="002E2F39">
        <w:rPr>
          <w:rFonts w:eastAsia="標楷體" w:cstheme="minorHAnsi"/>
          <w:szCs w:val="24"/>
        </w:rPr>
        <w:t>復學則終止培訓，且休學期間不予補助。</w:t>
      </w:r>
      <w:r w:rsidRPr="002E2F39">
        <w:rPr>
          <w:rFonts w:eastAsia="標楷體" w:cstheme="minorHAnsi"/>
          <w:kern w:val="0"/>
          <w:szCs w:val="20"/>
        </w:rPr>
        <w:t>)</w:t>
      </w:r>
      <w:r w:rsidRPr="002E2F39">
        <w:rPr>
          <w:rFonts w:eastAsia="標楷體" w:cstheme="minorHAnsi"/>
          <w:kern w:val="0"/>
          <w:szCs w:val="20"/>
        </w:rPr>
        <w:t>。</w:t>
      </w:r>
    </w:p>
    <w:p w14:paraId="70D3ADE8" w14:textId="77777777" w:rsidR="002E2F39" w:rsidRPr="002E2F39" w:rsidRDefault="002E2F39" w:rsidP="002E2F39">
      <w:pPr>
        <w:widowControl/>
        <w:spacing w:line="0" w:lineRule="atLeast"/>
        <w:ind w:leftChars="498" w:left="1634" w:hangingChars="183" w:hanging="439"/>
        <w:jc w:val="both"/>
        <w:rPr>
          <w:rFonts w:eastAsia="標楷體" w:cstheme="minorHAnsi"/>
          <w:kern w:val="0"/>
          <w:szCs w:val="20"/>
        </w:rPr>
      </w:pPr>
      <w:r w:rsidRPr="002E2F39">
        <w:rPr>
          <w:rFonts w:eastAsia="標楷體" w:cstheme="minorHAnsi" w:hint="eastAsia"/>
          <w:szCs w:val="24"/>
        </w:rPr>
        <w:t>２</w:t>
      </w:r>
      <w:r w:rsidRPr="002E2F39">
        <w:rPr>
          <w:rFonts w:ascii="新細明體" w:eastAsia="新細明體" w:hAnsi="新細明體" w:cstheme="minorHAnsi" w:hint="eastAsia"/>
          <w:kern w:val="0"/>
          <w:szCs w:val="20"/>
        </w:rPr>
        <w:t>、</w:t>
      </w:r>
      <w:r w:rsidRPr="002E2F39">
        <w:rPr>
          <w:rFonts w:eastAsia="標楷體" w:cstheme="minorHAnsi"/>
          <w:szCs w:val="24"/>
        </w:rPr>
        <w:t>培訓期間內觸犯法律或校規情節重大，經</w:t>
      </w:r>
      <w:r w:rsidRPr="002E2F39">
        <w:rPr>
          <w:rFonts w:eastAsia="標楷體" w:cstheme="minorHAnsi"/>
          <w:kern w:val="0"/>
          <w:szCs w:val="20"/>
        </w:rPr>
        <w:t>英業達股份有限公司</w:t>
      </w:r>
      <w:r w:rsidRPr="002E2F39">
        <w:rPr>
          <w:rFonts w:eastAsia="標楷體" w:cstheme="minorHAnsi"/>
          <w:szCs w:val="24"/>
        </w:rPr>
        <w:t>及學校</w:t>
      </w:r>
      <w:proofErr w:type="gramStart"/>
      <w:r w:rsidRPr="002E2F39">
        <w:rPr>
          <w:rFonts w:eastAsia="標楷體" w:cstheme="minorHAnsi"/>
          <w:szCs w:val="24"/>
        </w:rPr>
        <w:t>審核達退訓</w:t>
      </w:r>
      <w:proofErr w:type="gramEnd"/>
      <w:r w:rsidRPr="002E2F39">
        <w:rPr>
          <w:rFonts w:eastAsia="標楷體" w:cstheme="minorHAnsi"/>
          <w:szCs w:val="24"/>
        </w:rPr>
        <w:t>標準者。</w:t>
      </w:r>
    </w:p>
    <w:p w14:paraId="03C38B5B" w14:textId="77777777" w:rsidR="002E2F39" w:rsidRPr="002E2F39" w:rsidRDefault="002E2F39" w:rsidP="002E2F39">
      <w:pPr>
        <w:widowControl/>
        <w:spacing w:line="0" w:lineRule="atLeast"/>
        <w:ind w:leftChars="498" w:left="1634" w:hangingChars="183" w:hanging="439"/>
        <w:jc w:val="both"/>
        <w:rPr>
          <w:rFonts w:eastAsia="標楷體" w:cstheme="minorHAnsi"/>
          <w:kern w:val="0"/>
          <w:szCs w:val="20"/>
        </w:rPr>
      </w:pPr>
      <w:r w:rsidRPr="002E2F39">
        <w:rPr>
          <w:rFonts w:eastAsia="標楷體" w:cstheme="minorHAnsi" w:hint="eastAsia"/>
          <w:kern w:val="0"/>
          <w:szCs w:val="20"/>
        </w:rPr>
        <w:t>３</w:t>
      </w:r>
      <w:r w:rsidRPr="002E2F39">
        <w:rPr>
          <w:rFonts w:ascii="新細明體" w:eastAsia="新細明體" w:hAnsi="新細明體" w:cstheme="minorHAnsi" w:hint="eastAsia"/>
          <w:kern w:val="0"/>
          <w:szCs w:val="20"/>
        </w:rPr>
        <w:t>、</w:t>
      </w:r>
      <w:r w:rsidRPr="002E2F39">
        <w:rPr>
          <w:rFonts w:eastAsia="標楷體" w:cstheme="minorHAnsi"/>
          <w:kern w:val="0"/>
          <w:szCs w:val="20"/>
        </w:rPr>
        <w:t>獎助生畢業</w:t>
      </w:r>
      <w:r w:rsidRPr="002E2F39">
        <w:rPr>
          <w:rFonts w:eastAsia="標楷體" w:cstheme="minorHAnsi"/>
          <w:szCs w:val="24"/>
        </w:rPr>
        <w:t>（或役畢）後未依約定至</w:t>
      </w:r>
      <w:r w:rsidRPr="002E2F39">
        <w:rPr>
          <w:rFonts w:eastAsia="標楷體" w:cstheme="minorHAnsi"/>
          <w:kern w:val="0"/>
          <w:szCs w:val="20"/>
        </w:rPr>
        <w:t>英業達股份有限公司</w:t>
      </w:r>
      <w:r w:rsidRPr="002E2F39">
        <w:rPr>
          <w:rFonts w:eastAsia="標楷體" w:cstheme="minorHAnsi"/>
          <w:szCs w:val="24"/>
        </w:rPr>
        <w:t>報到服務者。</w:t>
      </w:r>
      <w:r w:rsidRPr="002E2F39" w:rsidDel="00136DC4">
        <w:rPr>
          <w:rFonts w:eastAsia="標楷體" w:cstheme="minorHAnsi"/>
          <w:kern w:val="0"/>
          <w:szCs w:val="20"/>
        </w:rPr>
        <w:t xml:space="preserve"> </w:t>
      </w:r>
      <w:r w:rsidRPr="002E2F39">
        <w:rPr>
          <w:rFonts w:eastAsia="標楷體" w:cstheme="minorHAnsi"/>
          <w:kern w:val="0"/>
          <w:szCs w:val="20"/>
        </w:rPr>
        <w:t>(</w:t>
      </w:r>
      <w:r w:rsidRPr="002E2F39">
        <w:rPr>
          <w:rFonts w:eastAsia="標楷體" w:cstheme="minorHAnsi"/>
          <w:kern w:val="0"/>
          <w:szCs w:val="20"/>
        </w:rPr>
        <w:t>若為經英業達股份有限公司主動決定不予聘用，此款自然不適用</w:t>
      </w:r>
      <w:r w:rsidRPr="002E2F39">
        <w:rPr>
          <w:rFonts w:eastAsia="標楷體" w:cstheme="minorHAnsi"/>
          <w:kern w:val="0"/>
          <w:szCs w:val="20"/>
        </w:rPr>
        <w:t>)</w:t>
      </w:r>
    </w:p>
    <w:p w14:paraId="7FC5CF16" w14:textId="77777777" w:rsidR="002E2F39" w:rsidRPr="002E2F39" w:rsidRDefault="002E2F39" w:rsidP="002E2F39">
      <w:pPr>
        <w:widowControl/>
        <w:spacing w:line="0" w:lineRule="atLeast"/>
        <w:ind w:leftChars="498" w:left="1634" w:hangingChars="183" w:hanging="439"/>
        <w:jc w:val="both"/>
        <w:rPr>
          <w:rFonts w:eastAsia="標楷體" w:cstheme="minorHAnsi"/>
          <w:kern w:val="0"/>
          <w:szCs w:val="20"/>
        </w:rPr>
      </w:pPr>
      <w:r w:rsidRPr="002E2F39">
        <w:rPr>
          <w:rFonts w:eastAsia="標楷體" w:cstheme="minorHAnsi" w:hint="eastAsia"/>
          <w:kern w:val="0"/>
          <w:szCs w:val="20"/>
        </w:rPr>
        <w:t>４</w:t>
      </w:r>
      <w:r w:rsidRPr="002E2F39">
        <w:rPr>
          <w:rFonts w:ascii="新細明體" w:eastAsia="新細明體" w:hAnsi="新細明體" w:cstheme="minorHAnsi" w:hint="eastAsia"/>
          <w:kern w:val="0"/>
          <w:szCs w:val="20"/>
        </w:rPr>
        <w:t>、</w:t>
      </w:r>
      <w:r w:rsidRPr="002E2F39">
        <w:rPr>
          <w:rFonts w:eastAsia="標楷體" w:cstheme="minorHAnsi"/>
          <w:kern w:val="0"/>
          <w:szCs w:val="20"/>
        </w:rPr>
        <w:t>獎助生畢業</w:t>
      </w:r>
      <w:r w:rsidRPr="002E2F39">
        <w:rPr>
          <w:rFonts w:eastAsia="標楷體" w:cstheme="minorHAnsi"/>
          <w:szCs w:val="24"/>
        </w:rPr>
        <w:t>（或役畢）後未遵守服務年限，應賠償之數額，由</w:t>
      </w:r>
      <w:r w:rsidRPr="002E2F39">
        <w:rPr>
          <w:rFonts w:eastAsia="標楷體" w:cstheme="minorHAnsi"/>
          <w:kern w:val="0"/>
          <w:szCs w:val="20"/>
        </w:rPr>
        <w:t>英業達股份有限公司</w:t>
      </w:r>
      <w:r w:rsidRPr="002E2F39">
        <w:rPr>
          <w:rFonts w:eastAsia="標楷體" w:cstheme="minorHAnsi"/>
          <w:szCs w:val="24"/>
        </w:rPr>
        <w:t>依據獎助生所任職期間長短，依比例酌減之。</w:t>
      </w:r>
      <w:r w:rsidRPr="002E2F39">
        <w:rPr>
          <w:rFonts w:eastAsia="標楷體" w:cstheme="minorHAnsi"/>
          <w:kern w:val="0"/>
          <w:szCs w:val="20"/>
        </w:rPr>
        <w:t>前述服務年限指該獎助生提前離職而造成的剩餘期間相對於其規定全部服務年限之所占比例。</w:t>
      </w:r>
    </w:p>
    <w:p w14:paraId="62A68590" w14:textId="77777777" w:rsidR="002E2F39" w:rsidRPr="002E2F39" w:rsidRDefault="002E2F39" w:rsidP="002E2F39">
      <w:pPr>
        <w:widowControl/>
        <w:spacing w:line="0" w:lineRule="atLeast"/>
        <w:ind w:leftChars="498" w:left="1634" w:hangingChars="183" w:hanging="439"/>
        <w:jc w:val="both"/>
        <w:rPr>
          <w:rFonts w:eastAsia="標楷體" w:cstheme="minorHAnsi"/>
          <w:kern w:val="0"/>
          <w:szCs w:val="20"/>
        </w:rPr>
      </w:pPr>
      <w:r w:rsidRPr="002E2F39">
        <w:rPr>
          <w:rFonts w:eastAsia="標楷體" w:cstheme="minorHAnsi" w:hint="eastAsia"/>
          <w:kern w:val="0"/>
          <w:szCs w:val="20"/>
        </w:rPr>
        <w:t>５</w:t>
      </w:r>
      <w:r w:rsidRPr="002E2F39">
        <w:rPr>
          <w:rFonts w:ascii="新細明體" w:eastAsia="新細明體" w:hAnsi="新細明體" w:cstheme="minorHAnsi" w:hint="eastAsia"/>
          <w:kern w:val="0"/>
          <w:szCs w:val="20"/>
        </w:rPr>
        <w:t>、</w:t>
      </w:r>
      <w:r w:rsidRPr="002E2F39">
        <w:rPr>
          <w:rFonts w:eastAsia="標楷體" w:cstheme="minorHAnsi"/>
          <w:kern w:val="0"/>
          <w:szCs w:val="20"/>
        </w:rPr>
        <w:t>因不可抗力因素，如因意外事故或疾病導致死亡或身心障礙，無法勝任本公司交付之任務時，經本公司審查及學校認定後，除通知停發獎學金外，受領人並同時免除履行服務之義務，已領取之獎學金，並得於免於追償。</w:t>
      </w:r>
    </w:p>
    <w:p w14:paraId="295EC7D8" w14:textId="77777777" w:rsidR="002E2F39" w:rsidRPr="002E2F39" w:rsidRDefault="002E2F39" w:rsidP="002E2F39">
      <w:pPr>
        <w:widowControl/>
        <w:spacing w:line="0" w:lineRule="atLeast"/>
        <w:jc w:val="both"/>
        <w:rPr>
          <w:rFonts w:eastAsia="標楷體" w:cstheme="minorHAnsi" w:hint="eastAsia"/>
          <w:kern w:val="0"/>
          <w:szCs w:val="20"/>
        </w:rPr>
      </w:pPr>
    </w:p>
    <w:p w14:paraId="34257DD7" w14:textId="77777777" w:rsidR="002E2F39" w:rsidRPr="002E2F39" w:rsidRDefault="002E2F39" w:rsidP="002E2F39">
      <w:pPr>
        <w:widowControl/>
        <w:spacing w:beforeLines="50" w:before="180" w:line="0" w:lineRule="atLeast"/>
        <w:ind w:left="566" w:hangingChars="202" w:hanging="566"/>
        <w:rPr>
          <w:rFonts w:eastAsia="標楷體" w:cstheme="minorHAnsi"/>
          <w:b/>
          <w:kern w:val="0"/>
          <w:sz w:val="28"/>
          <w:szCs w:val="20"/>
        </w:rPr>
      </w:pPr>
      <w:r w:rsidRPr="002E2F39">
        <w:rPr>
          <w:rFonts w:eastAsia="標楷體" w:cstheme="minorHAnsi"/>
          <w:b/>
          <w:kern w:val="0"/>
          <w:sz w:val="28"/>
          <w:szCs w:val="20"/>
        </w:rPr>
        <w:t>六、申請資格及審核程序：</w:t>
      </w:r>
    </w:p>
    <w:p w14:paraId="1D5968D0" w14:textId="77777777" w:rsidR="002E2F39" w:rsidRPr="002E2F39" w:rsidRDefault="002E2F39" w:rsidP="002E2F39">
      <w:pPr>
        <w:widowControl/>
        <w:numPr>
          <w:ilvl w:val="1"/>
          <w:numId w:val="5"/>
        </w:numPr>
        <w:spacing w:line="0" w:lineRule="atLeast"/>
        <w:ind w:leftChars="205" w:left="1130" w:hangingChars="266" w:hanging="638"/>
        <w:jc w:val="both"/>
        <w:rPr>
          <w:rFonts w:eastAsia="標楷體" w:cstheme="minorHAnsi"/>
          <w:kern w:val="0"/>
          <w:szCs w:val="20"/>
        </w:rPr>
      </w:pPr>
      <w:r w:rsidRPr="002E2F39">
        <w:rPr>
          <w:rFonts w:eastAsia="標楷體" w:cstheme="minorHAnsi"/>
          <w:szCs w:val="32"/>
        </w:rPr>
        <w:t>申請資格：凡本系大學部</w:t>
      </w:r>
      <w:proofErr w:type="gramStart"/>
      <w:r w:rsidRPr="002E2F39">
        <w:rPr>
          <w:rFonts w:eastAsia="標楷體" w:cstheme="minorHAnsi"/>
          <w:szCs w:val="32"/>
        </w:rPr>
        <w:t>三</w:t>
      </w:r>
      <w:proofErr w:type="gramEnd"/>
      <w:r w:rsidRPr="002E2F39">
        <w:rPr>
          <w:rFonts w:eastAsia="標楷體" w:cstheme="minorHAnsi"/>
          <w:szCs w:val="32"/>
        </w:rPr>
        <w:t>年級在學學生，均可提出申請。</w:t>
      </w:r>
    </w:p>
    <w:p w14:paraId="0A16C6E3" w14:textId="77777777" w:rsidR="002E2F39" w:rsidRPr="002E2F39" w:rsidRDefault="002E2F39" w:rsidP="002E2F39">
      <w:pPr>
        <w:widowControl/>
        <w:numPr>
          <w:ilvl w:val="1"/>
          <w:numId w:val="5"/>
        </w:numPr>
        <w:spacing w:line="0" w:lineRule="atLeast"/>
        <w:ind w:leftChars="205" w:left="1130" w:hangingChars="266" w:hanging="638"/>
        <w:jc w:val="both"/>
        <w:rPr>
          <w:rFonts w:eastAsia="標楷體" w:cstheme="minorHAnsi"/>
          <w:kern w:val="0"/>
          <w:szCs w:val="20"/>
        </w:rPr>
      </w:pPr>
      <w:r w:rsidRPr="002E2F39">
        <w:rPr>
          <w:rFonts w:eastAsia="標楷體" w:cstheme="minorHAnsi"/>
          <w:kern w:val="0"/>
          <w:szCs w:val="20"/>
        </w:rPr>
        <w:t>申請時程：大三上學期開學後二</w:t>
      </w:r>
      <w:proofErr w:type="gramStart"/>
      <w:r w:rsidRPr="002E2F39">
        <w:rPr>
          <w:rFonts w:eastAsia="標楷體" w:cstheme="minorHAnsi"/>
          <w:kern w:val="0"/>
          <w:szCs w:val="20"/>
        </w:rPr>
        <w:t>週</w:t>
      </w:r>
      <w:proofErr w:type="gramEnd"/>
      <w:r w:rsidRPr="002E2F39">
        <w:rPr>
          <w:rFonts w:eastAsia="標楷體" w:cstheme="minorHAnsi"/>
          <w:kern w:val="0"/>
          <w:szCs w:val="20"/>
        </w:rPr>
        <w:t>內，填妥「</w:t>
      </w:r>
      <w:r w:rsidRPr="002E2F39">
        <w:rPr>
          <w:rFonts w:eastAsia="標楷體" w:cstheme="minorHAnsi"/>
          <w:b/>
          <w:kern w:val="0"/>
          <w:szCs w:val="20"/>
        </w:rPr>
        <w:t>淡江大學英業達股份有限公司</w:t>
      </w:r>
      <w:r w:rsidRPr="002E2F39">
        <w:rPr>
          <w:rFonts w:eastAsia="標楷體" w:cstheme="minorHAnsi"/>
          <w:b/>
          <w:kern w:val="0"/>
          <w:szCs w:val="20"/>
          <w:u w:val="single"/>
        </w:rPr>
        <w:t>無線射頻產業人才培訓</w:t>
      </w:r>
      <w:r w:rsidRPr="002E2F39">
        <w:rPr>
          <w:rFonts w:eastAsia="標楷體" w:cstheme="minorHAnsi"/>
          <w:b/>
          <w:kern w:val="0"/>
          <w:szCs w:val="20"/>
        </w:rPr>
        <w:t>申請表</w:t>
      </w:r>
      <w:r w:rsidRPr="002E2F39">
        <w:rPr>
          <w:rFonts w:ascii="金梅海報書法字形" w:eastAsia="金梅海報書法字形" w:cstheme="minorHAnsi" w:hint="eastAsia"/>
          <w:b/>
          <w:kern w:val="0"/>
          <w:szCs w:val="20"/>
          <w:highlight w:val="yellow"/>
        </w:rPr>
        <w:t>【</w:t>
      </w:r>
      <w:r w:rsidRPr="002E2F39">
        <w:rPr>
          <w:rFonts w:eastAsia="標楷體" w:cstheme="minorHAnsi"/>
          <w:kern w:val="0"/>
          <w:szCs w:val="20"/>
          <w:highlight w:val="yellow"/>
        </w:rPr>
        <w:t>附表</w:t>
      </w:r>
      <w:r w:rsidRPr="002E2F39">
        <w:rPr>
          <w:rFonts w:eastAsia="標楷體" w:cstheme="minorHAnsi" w:hint="eastAsia"/>
          <w:kern w:val="0"/>
          <w:szCs w:val="20"/>
          <w:highlight w:val="yellow"/>
        </w:rPr>
        <w:t>2</w:t>
      </w:r>
      <w:r w:rsidRPr="002E2F39">
        <w:rPr>
          <w:rFonts w:ascii="金梅海報書法字形" w:eastAsia="金梅海報書法字形" w:cstheme="minorHAnsi" w:hint="eastAsia"/>
          <w:kern w:val="0"/>
          <w:szCs w:val="20"/>
          <w:highlight w:val="yellow"/>
        </w:rPr>
        <w:t>】</w:t>
      </w:r>
      <w:r w:rsidRPr="002E2F39">
        <w:rPr>
          <w:rFonts w:eastAsia="標楷體" w:cstheme="minorHAnsi"/>
          <w:kern w:val="0"/>
          <w:szCs w:val="20"/>
        </w:rPr>
        <w:t>，檢附學生證影本，送交電機系辦公室提出申請。</w:t>
      </w:r>
      <w:r w:rsidRPr="002E2F39">
        <w:rPr>
          <w:rFonts w:eastAsia="標楷體" w:cstheme="minorHAnsi"/>
          <w:kern w:val="0"/>
          <w:szCs w:val="20"/>
        </w:rPr>
        <w:t xml:space="preserve"> </w:t>
      </w:r>
    </w:p>
    <w:p w14:paraId="26D8A558" w14:textId="77777777" w:rsidR="002E2F39" w:rsidRPr="002E2F39" w:rsidRDefault="002E2F39" w:rsidP="002E2F39">
      <w:pPr>
        <w:widowControl/>
        <w:numPr>
          <w:ilvl w:val="1"/>
          <w:numId w:val="5"/>
        </w:numPr>
        <w:spacing w:line="0" w:lineRule="atLeast"/>
        <w:ind w:leftChars="205" w:left="1130" w:hangingChars="266" w:hanging="638"/>
        <w:jc w:val="both"/>
        <w:rPr>
          <w:rFonts w:eastAsia="標楷體" w:cstheme="minorHAnsi"/>
          <w:kern w:val="0"/>
          <w:szCs w:val="20"/>
        </w:rPr>
      </w:pPr>
      <w:r w:rsidRPr="002E2F39">
        <w:rPr>
          <w:rFonts w:eastAsia="標楷體" w:cstheme="minorHAnsi"/>
          <w:kern w:val="0"/>
          <w:szCs w:val="20"/>
        </w:rPr>
        <w:t>經本系初審核，將符合基本資格者，彙整後送交英業達股份有限公司，由英業達股份有限公司核准者，</w:t>
      </w:r>
      <w:proofErr w:type="gramStart"/>
      <w:r w:rsidRPr="002E2F39">
        <w:rPr>
          <w:rFonts w:eastAsia="標楷體" w:cstheme="minorHAnsi"/>
          <w:kern w:val="0"/>
          <w:szCs w:val="20"/>
        </w:rPr>
        <w:t>始得修習</w:t>
      </w:r>
      <w:proofErr w:type="gramEnd"/>
      <w:r w:rsidRPr="002E2F39">
        <w:rPr>
          <w:rFonts w:eastAsia="標楷體" w:cstheme="minorHAnsi"/>
          <w:kern w:val="0"/>
          <w:szCs w:val="20"/>
        </w:rPr>
        <w:t>本無線射頻產業人才培訓課程。</w:t>
      </w:r>
    </w:p>
    <w:p w14:paraId="604BE141" w14:textId="77777777" w:rsidR="002E2F39" w:rsidRPr="002E2F39" w:rsidRDefault="002E2F39" w:rsidP="002E2F39">
      <w:pPr>
        <w:widowControl/>
        <w:numPr>
          <w:ilvl w:val="1"/>
          <w:numId w:val="5"/>
        </w:numPr>
        <w:spacing w:line="0" w:lineRule="atLeast"/>
        <w:ind w:leftChars="205" w:left="1130" w:hangingChars="266" w:hanging="638"/>
        <w:jc w:val="both"/>
        <w:rPr>
          <w:rFonts w:eastAsia="標楷體" w:cstheme="minorHAnsi"/>
          <w:kern w:val="0"/>
          <w:szCs w:val="20"/>
        </w:rPr>
      </w:pPr>
      <w:r w:rsidRPr="002E2F39">
        <w:rPr>
          <w:rFonts w:eastAsia="標楷體" w:cstheme="minorHAnsi"/>
          <w:kern w:val="0"/>
          <w:szCs w:val="20"/>
        </w:rPr>
        <w:t>無線射頻產業人才培訓審查：修</w:t>
      </w:r>
      <w:proofErr w:type="gramStart"/>
      <w:r w:rsidRPr="002E2F39">
        <w:rPr>
          <w:rFonts w:eastAsia="標楷體" w:cstheme="minorHAnsi"/>
          <w:kern w:val="0"/>
          <w:szCs w:val="20"/>
        </w:rPr>
        <w:t>畢課修</w:t>
      </w:r>
      <w:proofErr w:type="gramEnd"/>
      <w:r w:rsidRPr="002E2F39">
        <w:rPr>
          <w:rFonts w:eastAsia="標楷體" w:cstheme="minorHAnsi"/>
          <w:kern w:val="0"/>
          <w:szCs w:val="20"/>
        </w:rPr>
        <w:t>習學分數且成績及格者，檢附</w:t>
      </w:r>
      <w:r w:rsidRPr="002E2F39">
        <w:rPr>
          <w:rFonts w:eastAsia="標楷體" w:cstheme="minorHAnsi"/>
          <w:b/>
          <w:kern w:val="0"/>
          <w:szCs w:val="20"/>
        </w:rPr>
        <w:t>「淡江大學英業達股份有限公司</w:t>
      </w:r>
      <w:r w:rsidRPr="002E2F39">
        <w:rPr>
          <w:rFonts w:eastAsia="標楷體" w:cstheme="minorHAnsi"/>
          <w:b/>
          <w:kern w:val="0"/>
          <w:szCs w:val="20"/>
          <w:u w:val="single"/>
        </w:rPr>
        <w:t>無線射頻產業人才培訓</w:t>
      </w:r>
      <w:r w:rsidRPr="002E2F39">
        <w:rPr>
          <w:rFonts w:eastAsia="標楷體" w:cstheme="minorHAnsi"/>
          <w:b/>
          <w:kern w:val="0"/>
          <w:szCs w:val="20"/>
        </w:rPr>
        <w:t>認證申請表</w:t>
      </w:r>
      <w:r w:rsidRPr="002E2F39">
        <w:rPr>
          <w:rFonts w:ascii="金梅海報書法字形" w:eastAsia="金梅海報書法字形" w:cstheme="minorHAnsi" w:hint="eastAsia"/>
          <w:b/>
          <w:kern w:val="0"/>
          <w:szCs w:val="20"/>
          <w:highlight w:val="yellow"/>
        </w:rPr>
        <w:t>【</w:t>
      </w:r>
      <w:r w:rsidRPr="002E2F39">
        <w:rPr>
          <w:rFonts w:eastAsia="標楷體" w:cstheme="minorHAnsi"/>
          <w:kern w:val="0"/>
          <w:szCs w:val="20"/>
          <w:highlight w:val="yellow"/>
        </w:rPr>
        <w:t>附表</w:t>
      </w:r>
      <w:r w:rsidRPr="002E2F39">
        <w:rPr>
          <w:rFonts w:eastAsia="標楷體" w:cstheme="minorHAnsi" w:hint="eastAsia"/>
          <w:kern w:val="0"/>
          <w:szCs w:val="20"/>
          <w:highlight w:val="yellow"/>
        </w:rPr>
        <w:t>3</w:t>
      </w:r>
      <w:r w:rsidRPr="002E2F39">
        <w:rPr>
          <w:rFonts w:ascii="金梅海報書法字形" w:eastAsia="金梅海報書法字形" w:cstheme="minorHAnsi" w:hint="eastAsia"/>
          <w:kern w:val="0"/>
          <w:szCs w:val="20"/>
          <w:highlight w:val="yellow"/>
        </w:rPr>
        <w:t>】</w:t>
      </w:r>
      <w:r w:rsidRPr="002E2F39">
        <w:rPr>
          <w:rFonts w:eastAsia="標楷體" w:cstheme="minorHAnsi"/>
          <w:b/>
          <w:kern w:val="0"/>
          <w:szCs w:val="20"/>
        </w:rPr>
        <w:t>」</w:t>
      </w:r>
      <w:r w:rsidRPr="002E2F39">
        <w:rPr>
          <w:rFonts w:eastAsia="標楷體" w:cstheme="minorHAnsi"/>
          <w:kern w:val="0"/>
          <w:szCs w:val="20"/>
        </w:rPr>
        <w:t>及成績單正本，經審查通過後，始得至英業達股份有限公司就業。</w:t>
      </w:r>
    </w:p>
    <w:p w14:paraId="5A0D74F8" w14:textId="77777777" w:rsidR="002E2F39" w:rsidRPr="002E2F39" w:rsidRDefault="002E2F39" w:rsidP="002E2F39">
      <w:pPr>
        <w:widowControl/>
        <w:numPr>
          <w:ilvl w:val="1"/>
          <w:numId w:val="5"/>
        </w:numPr>
        <w:spacing w:line="0" w:lineRule="atLeast"/>
        <w:ind w:leftChars="205" w:left="1130" w:hangingChars="266" w:hanging="638"/>
        <w:jc w:val="both"/>
        <w:rPr>
          <w:rFonts w:eastAsia="標楷體" w:cstheme="minorHAnsi"/>
          <w:kern w:val="0"/>
          <w:szCs w:val="20"/>
        </w:rPr>
      </w:pPr>
      <w:r w:rsidRPr="002E2F39">
        <w:rPr>
          <w:rFonts w:eastAsia="標楷體" w:cstheme="minorHAnsi"/>
          <w:kern w:val="0"/>
          <w:szCs w:val="20"/>
        </w:rPr>
        <w:t>網站</w:t>
      </w:r>
      <w:r w:rsidRPr="002E2F39">
        <w:rPr>
          <w:rFonts w:eastAsia="標楷體" w:cstheme="minorHAnsi"/>
          <w:kern w:val="0"/>
          <w:szCs w:val="20"/>
        </w:rPr>
        <w:t>http://www.ee.tku.edu.tw</w:t>
      </w:r>
      <w:r w:rsidRPr="002E2F39">
        <w:rPr>
          <w:rFonts w:eastAsia="標楷體" w:cstheme="minorHAnsi"/>
          <w:kern w:val="0"/>
          <w:szCs w:val="20"/>
        </w:rPr>
        <w:t>公告</w:t>
      </w:r>
      <w:r w:rsidRPr="002E2F39">
        <w:rPr>
          <w:rFonts w:eastAsia="標楷體" w:cstheme="minorHAnsi"/>
          <w:b/>
          <w:kern w:val="0"/>
          <w:szCs w:val="20"/>
        </w:rPr>
        <w:t>無線射頻產業人才培訓</w:t>
      </w:r>
      <w:r w:rsidRPr="002E2F39">
        <w:rPr>
          <w:rFonts w:eastAsia="標楷體" w:cstheme="minorHAnsi"/>
          <w:kern w:val="0"/>
          <w:szCs w:val="20"/>
        </w:rPr>
        <w:t>開設與承認課程；學生必須於本校規定之時間內選課。</w:t>
      </w:r>
    </w:p>
    <w:p w14:paraId="514D3FAF" w14:textId="77777777" w:rsidR="002E2F39" w:rsidRPr="002E2F39" w:rsidRDefault="002E2F39" w:rsidP="002E2F39">
      <w:pPr>
        <w:widowControl/>
        <w:rPr>
          <w:rFonts w:eastAsia="標楷體" w:cstheme="minorHAnsi"/>
          <w:kern w:val="0"/>
          <w:szCs w:val="20"/>
        </w:rPr>
      </w:pPr>
      <w:r w:rsidRPr="002E2F39">
        <w:rPr>
          <w:rFonts w:eastAsia="標楷體" w:cstheme="minorHAnsi"/>
          <w:kern w:val="0"/>
          <w:szCs w:val="20"/>
        </w:rPr>
        <w:br w:type="page"/>
      </w:r>
    </w:p>
    <w:p w14:paraId="1B910481" w14:textId="77777777" w:rsidR="002E2F39" w:rsidRPr="002E2F39" w:rsidRDefault="002E2F39" w:rsidP="002E2F39">
      <w:pPr>
        <w:widowControl/>
        <w:spacing w:beforeLines="50" w:before="180" w:line="0" w:lineRule="atLeast"/>
        <w:rPr>
          <w:rFonts w:eastAsia="標楷體" w:cstheme="minorHAnsi"/>
          <w:b/>
          <w:kern w:val="0"/>
          <w:sz w:val="28"/>
          <w:szCs w:val="20"/>
        </w:rPr>
      </w:pPr>
      <w:r w:rsidRPr="002E2F39">
        <w:rPr>
          <w:rFonts w:eastAsia="標楷體" w:cstheme="minorHAnsi"/>
          <w:b/>
          <w:kern w:val="0"/>
          <w:sz w:val="28"/>
          <w:szCs w:val="20"/>
        </w:rPr>
        <w:lastRenderedPageBreak/>
        <w:t>七、本無線射頻產業人才培訓招生與執行程序：</w:t>
      </w:r>
    </w:p>
    <w:p w14:paraId="256679DE" w14:textId="77777777" w:rsidR="002E2F39" w:rsidRPr="002E2F39" w:rsidRDefault="002E2F39" w:rsidP="002E2F39">
      <w:pPr>
        <w:widowControl/>
        <w:spacing w:line="0" w:lineRule="atLeast"/>
        <w:ind w:leftChars="241" w:left="1329" w:hangingChars="313" w:hanging="751"/>
        <w:rPr>
          <w:rFonts w:eastAsia="標楷體" w:cstheme="minorHAnsi"/>
          <w:kern w:val="0"/>
          <w:sz w:val="28"/>
          <w:szCs w:val="20"/>
        </w:rPr>
      </w:pPr>
      <w:r w:rsidRPr="002E2F39">
        <w:rPr>
          <w:rFonts w:eastAsia="標楷體" w:cstheme="minorHAnsi"/>
          <w:kern w:val="0"/>
          <w:szCs w:val="20"/>
        </w:rPr>
        <w:t>本系將於每學年開學後</w:t>
      </w:r>
      <w:r w:rsidRPr="002E2F39">
        <w:rPr>
          <w:rFonts w:eastAsia="標楷體" w:cstheme="minorHAnsi" w:hint="eastAsia"/>
          <w:kern w:val="0"/>
          <w:szCs w:val="20"/>
        </w:rPr>
        <w:t>2</w:t>
      </w:r>
      <w:proofErr w:type="gramStart"/>
      <w:r w:rsidRPr="002E2F39">
        <w:rPr>
          <w:rFonts w:eastAsia="標楷體" w:cstheme="minorHAnsi"/>
          <w:kern w:val="0"/>
          <w:szCs w:val="20"/>
        </w:rPr>
        <w:t>週</w:t>
      </w:r>
      <w:proofErr w:type="gramEnd"/>
      <w:r w:rsidRPr="002E2F39">
        <w:rPr>
          <w:rFonts w:eastAsia="標楷體" w:cstheme="minorHAnsi"/>
          <w:kern w:val="0"/>
          <w:szCs w:val="20"/>
        </w:rPr>
        <w:t>，於大學部各年級舉行無線射頻產業人才培訓招生說明會。</w:t>
      </w:r>
    </w:p>
    <w:p w14:paraId="675E0B8B" w14:textId="77777777" w:rsidR="002E2F39" w:rsidRPr="002E2F39" w:rsidRDefault="002E2F39" w:rsidP="002E2F39">
      <w:pPr>
        <w:widowControl/>
        <w:spacing w:beforeLines="50" w:before="180" w:line="0" w:lineRule="atLeast"/>
        <w:rPr>
          <w:rFonts w:eastAsia="標楷體" w:cstheme="minorHAnsi"/>
          <w:b/>
          <w:kern w:val="0"/>
          <w:sz w:val="28"/>
          <w:szCs w:val="20"/>
        </w:rPr>
      </w:pPr>
      <w:r w:rsidRPr="002E2F39">
        <w:rPr>
          <w:rFonts w:eastAsia="標楷體" w:cstheme="minorHAnsi"/>
          <w:b/>
          <w:kern w:val="0"/>
          <w:sz w:val="28"/>
          <w:szCs w:val="20"/>
        </w:rPr>
        <w:t>八、行政管理：</w:t>
      </w:r>
    </w:p>
    <w:p w14:paraId="1DEDC1CB" w14:textId="77777777" w:rsidR="002E2F39" w:rsidRPr="002E2F39" w:rsidRDefault="002E2F39" w:rsidP="002E2F39">
      <w:pPr>
        <w:widowControl/>
        <w:spacing w:line="0" w:lineRule="atLeast"/>
        <w:ind w:leftChars="240" w:left="1284" w:hangingChars="295" w:hanging="708"/>
        <w:rPr>
          <w:rFonts w:eastAsia="標楷體" w:cstheme="minorHAnsi"/>
          <w:kern w:val="0"/>
          <w:szCs w:val="20"/>
        </w:rPr>
      </w:pPr>
      <w:r w:rsidRPr="002E2F39">
        <w:rPr>
          <w:rFonts w:eastAsia="標楷體" w:cstheme="minorHAnsi"/>
          <w:kern w:val="0"/>
          <w:szCs w:val="20"/>
        </w:rPr>
        <w:t>（一）本無線射頻產業人才培訓業務由本系承辦。</w:t>
      </w:r>
    </w:p>
    <w:p w14:paraId="45304A9C" w14:textId="77777777" w:rsidR="002E2F39" w:rsidRPr="002E2F39" w:rsidRDefault="002E2F39" w:rsidP="002E2F39">
      <w:pPr>
        <w:widowControl/>
        <w:spacing w:line="0" w:lineRule="atLeast"/>
        <w:ind w:leftChars="240" w:left="1284" w:hangingChars="295" w:hanging="708"/>
        <w:jc w:val="both"/>
        <w:rPr>
          <w:rFonts w:eastAsia="標楷體" w:cstheme="minorHAnsi"/>
          <w:kern w:val="0"/>
          <w:szCs w:val="20"/>
        </w:rPr>
      </w:pPr>
      <w:r w:rsidRPr="002E2F39">
        <w:rPr>
          <w:rFonts w:eastAsia="標楷體" w:cstheme="minorHAnsi"/>
          <w:kern w:val="0"/>
          <w:szCs w:val="20"/>
        </w:rPr>
        <w:t>（二）修畢無線射頻產業人才培訓課程規定課程者，得檢附「</w:t>
      </w:r>
      <w:r w:rsidRPr="002E2F39">
        <w:rPr>
          <w:rFonts w:eastAsia="標楷體" w:cstheme="minorHAnsi"/>
          <w:b/>
          <w:kern w:val="0"/>
          <w:szCs w:val="20"/>
        </w:rPr>
        <w:t>淡江大學英業達股份有限公司</w:t>
      </w:r>
      <w:r w:rsidRPr="002E2F39">
        <w:rPr>
          <w:rFonts w:eastAsia="標楷體" w:cstheme="minorHAnsi"/>
          <w:b/>
          <w:kern w:val="0"/>
          <w:szCs w:val="20"/>
          <w:u w:val="single"/>
        </w:rPr>
        <w:t>無線射頻產業人才培訓</w:t>
      </w:r>
      <w:r w:rsidRPr="002E2F39">
        <w:rPr>
          <w:rFonts w:eastAsia="標楷體" w:cstheme="minorHAnsi"/>
          <w:b/>
          <w:kern w:val="0"/>
          <w:szCs w:val="20"/>
        </w:rPr>
        <w:t>認證申請表</w:t>
      </w:r>
      <w:r w:rsidRPr="002E2F39">
        <w:rPr>
          <w:rFonts w:ascii="金梅海報書法字形" w:eastAsia="金梅海報書法字形" w:cstheme="minorHAnsi" w:hint="eastAsia"/>
          <w:b/>
          <w:kern w:val="0"/>
          <w:szCs w:val="20"/>
          <w:highlight w:val="yellow"/>
        </w:rPr>
        <w:t>【</w:t>
      </w:r>
      <w:r w:rsidRPr="002E2F39">
        <w:rPr>
          <w:rFonts w:eastAsia="標楷體" w:cstheme="minorHAnsi"/>
          <w:kern w:val="0"/>
          <w:szCs w:val="20"/>
          <w:highlight w:val="yellow"/>
        </w:rPr>
        <w:t>附表</w:t>
      </w:r>
      <w:r w:rsidRPr="002E2F39">
        <w:rPr>
          <w:rFonts w:eastAsia="標楷體" w:cstheme="minorHAnsi" w:hint="eastAsia"/>
          <w:kern w:val="0"/>
          <w:szCs w:val="20"/>
          <w:highlight w:val="yellow"/>
        </w:rPr>
        <w:t>2</w:t>
      </w:r>
      <w:r w:rsidRPr="002E2F39">
        <w:rPr>
          <w:rFonts w:ascii="金梅海報書法字形" w:eastAsia="金梅海報書法字形" w:cstheme="minorHAnsi" w:hint="eastAsia"/>
          <w:kern w:val="0"/>
          <w:szCs w:val="20"/>
          <w:highlight w:val="yellow"/>
        </w:rPr>
        <w:t>】</w:t>
      </w:r>
      <w:r w:rsidRPr="002E2F39">
        <w:rPr>
          <w:rFonts w:eastAsia="標楷體" w:cstheme="minorHAnsi"/>
          <w:kern w:val="0"/>
          <w:szCs w:val="20"/>
        </w:rPr>
        <w:t>」及歷年成績單正本乙份，</w:t>
      </w:r>
      <w:proofErr w:type="gramStart"/>
      <w:r w:rsidRPr="002E2F39">
        <w:rPr>
          <w:rFonts w:eastAsia="標楷體" w:cstheme="minorHAnsi"/>
          <w:kern w:val="0"/>
          <w:szCs w:val="20"/>
        </w:rPr>
        <w:t>逕</w:t>
      </w:r>
      <w:proofErr w:type="gramEnd"/>
      <w:r w:rsidRPr="002E2F39">
        <w:rPr>
          <w:rFonts w:eastAsia="標楷體" w:cstheme="minorHAnsi"/>
          <w:kern w:val="0"/>
          <w:szCs w:val="20"/>
        </w:rPr>
        <w:t>向電機系辦公室提出申請。經審查通過後，再由電機系與英業達股份有限公司發給「</w:t>
      </w:r>
      <w:r w:rsidRPr="002E2F39">
        <w:rPr>
          <w:rFonts w:eastAsia="標楷體" w:cstheme="minorHAnsi"/>
          <w:b/>
          <w:kern w:val="0"/>
          <w:szCs w:val="20"/>
        </w:rPr>
        <w:t>淡江大學英業達股份有限公司無線射頻產業人才培訓</w:t>
      </w:r>
      <w:r w:rsidRPr="002E2F39">
        <w:rPr>
          <w:rFonts w:eastAsia="標楷體" w:cstheme="minorHAnsi"/>
          <w:kern w:val="0"/>
          <w:szCs w:val="20"/>
        </w:rPr>
        <w:t>課程證明書」。</w:t>
      </w:r>
    </w:p>
    <w:p w14:paraId="68AB0F8C" w14:textId="77777777" w:rsidR="002E2F39" w:rsidRPr="002E2F39" w:rsidRDefault="002E2F39" w:rsidP="002E2F39">
      <w:pPr>
        <w:widowControl/>
        <w:spacing w:line="0" w:lineRule="atLeast"/>
        <w:ind w:leftChars="240" w:left="1284" w:hangingChars="295" w:hanging="708"/>
        <w:rPr>
          <w:rFonts w:eastAsia="標楷體" w:cstheme="minorHAnsi"/>
          <w:kern w:val="0"/>
          <w:szCs w:val="20"/>
        </w:rPr>
      </w:pPr>
      <w:r w:rsidRPr="002E2F39">
        <w:rPr>
          <w:rFonts w:eastAsia="標楷體" w:cstheme="minorHAnsi"/>
          <w:kern w:val="0"/>
          <w:szCs w:val="20"/>
        </w:rPr>
        <w:t>（三）本</w:t>
      </w:r>
      <w:r w:rsidRPr="002E2F39">
        <w:rPr>
          <w:rFonts w:eastAsia="標楷體" w:cstheme="minorHAnsi"/>
          <w:kern w:val="0"/>
          <w:szCs w:val="20"/>
          <w:u w:val="single"/>
        </w:rPr>
        <w:t>無線射頻</w:t>
      </w:r>
      <w:r w:rsidRPr="002E2F39">
        <w:rPr>
          <w:rFonts w:eastAsia="標楷體" w:cstheme="minorHAnsi"/>
          <w:b/>
          <w:kern w:val="0"/>
          <w:szCs w:val="20"/>
          <w:u w:val="single"/>
        </w:rPr>
        <w:t>產業人才培訓</w:t>
      </w:r>
      <w:r w:rsidRPr="002E2F39">
        <w:rPr>
          <w:rFonts w:eastAsia="標楷體" w:cstheme="minorHAnsi"/>
          <w:kern w:val="0"/>
          <w:szCs w:val="20"/>
        </w:rPr>
        <w:t>因故須終止實施時，將於終止</w:t>
      </w:r>
      <w:proofErr w:type="gramStart"/>
      <w:r w:rsidRPr="002E2F39">
        <w:rPr>
          <w:rFonts w:eastAsia="標楷體" w:cstheme="minorHAnsi"/>
          <w:kern w:val="0"/>
          <w:szCs w:val="20"/>
        </w:rPr>
        <w:t>一</w:t>
      </w:r>
      <w:proofErr w:type="gramEnd"/>
      <w:r w:rsidRPr="002E2F39">
        <w:rPr>
          <w:rFonts w:eastAsia="標楷體" w:cstheme="minorHAnsi"/>
          <w:kern w:val="0"/>
          <w:szCs w:val="20"/>
        </w:rPr>
        <w:t>學年前提具終止說明書。經系</w:t>
      </w:r>
      <w:proofErr w:type="gramStart"/>
      <w:r w:rsidRPr="002E2F39">
        <w:rPr>
          <w:rFonts w:eastAsia="標楷體" w:cstheme="minorHAnsi"/>
          <w:kern w:val="0"/>
          <w:szCs w:val="20"/>
        </w:rPr>
        <w:t>務</w:t>
      </w:r>
      <w:proofErr w:type="gramEnd"/>
      <w:r w:rsidRPr="002E2F39">
        <w:rPr>
          <w:rFonts w:eastAsia="標楷體" w:cstheme="minorHAnsi"/>
          <w:kern w:val="0"/>
          <w:szCs w:val="20"/>
        </w:rPr>
        <w:t>會議通過，公告終止實施。</w:t>
      </w:r>
    </w:p>
    <w:p w14:paraId="058055A4" w14:textId="77777777" w:rsidR="002E2F39" w:rsidRPr="002E2F39" w:rsidRDefault="002E2F39" w:rsidP="002E2F39">
      <w:pPr>
        <w:widowControl/>
        <w:spacing w:line="0" w:lineRule="atLeast"/>
        <w:ind w:leftChars="240" w:left="1284" w:hangingChars="295" w:hanging="708"/>
        <w:rPr>
          <w:rFonts w:eastAsia="標楷體" w:cstheme="minorHAnsi"/>
          <w:kern w:val="0"/>
          <w:szCs w:val="20"/>
        </w:rPr>
      </w:pPr>
      <w:r w:rsidRPr="002E2F39">
        <w:rPr>
          <w:rFonts w:eastAsia="標楷體" w:cstheme="minorHAnsi"/>
          <w:kern w:val="0"/>
          <w:szCs w:val="20"/>
        </w:rPr>
        <w:t>（四）本</w:t>
      </w:r>
      <w:r w:rsidRPr="002E2F39">
        <w:rPr>
          <w:rFonts w:eastAsia="標楷體" w:cstheme="minorHAnsi"/>
          <w:b/>
          <w:bCs/>
          <w:kern w:val="0"/>
          <w:szCs w:val="20"/>
          <w:u w:val="single"/>
        </w:rPr>
        <w:t>無線射頻產業人才培訓</w:t>
      </w:r>
      <w:r w:rsidRPr="002E2F39">
        <w:rPr>
          <w:rFonts w:eastAsia="標楷體" w:cstheme="minorHAnsi"/>
          <w:kern w:val="0"/>
          <w:szCs w:val="20"/>
        </w:rPr>
        <w:t>之推動與督導由工學院電機工程學系所屬課程委員會負責。</w:t>
      </w:r>
    </w:p>
    <w:p w14:paraId="276217A5" w14:textId="77777777" w:rsidR="002E2F39" w:rsidRPr="002E2F39" w:rsidRDefault="002E2F39" w:rsidP="002E2F39">
      <w:pPr>
        <w:widowControl/>
        <w:spacing w:line="0" w:lineRule="atLeast"/>
        <w:ind w:leftChars="240" w:left="1284" w:hangingChars="295" w:hanging="708"/>
        <w:rPr>
          <w:rFonts w:eastAsia="標楷體" w:cstheme="minorHAnsi"/>
          <w:kern w:val="0"/>
          <w:szCs w:val="20"/>
        </w:rPr>
      </w:pPr>
      <w:r w:rsidRPr="002E2F39">
        <w:rPr>
          <w:rFonts w:eastAsia="標楷體" w:cstheme="minorHAnsi"/>
          <w:kern w:val="0"/>
          <w:szCs w:val="20"/>
        </w:rPr>
        <w:t>（五）本</w:t>
      </w:r>
      <w:r w:rsidRPr="002E2F39">
        <w:rPr>
          <w:rFonts w:eastAsia="標楷體" w:cstheme="minorHAnsi"/>
          <w:b/>
          <w:bCs/>
          <w:kern w:val="0"/>
          <w:szCs w:val="20"/>
          <w:u w:val="single"/>
        </w:rPr>
        <w:t>無線射頻產業人才培訓</w:t>
      </w:r>
      <w:r w:rsidRPr="002E2F39">
        <w:rPr>
          <w:rFonts w:eastAsia="標楷體" w:cstheme="minorHAnsi"/>
          <w:kern w:val="0"/>
          <w:szCs w:val="20"/>
        </w:rPr>
        <w:t>中企業實習之課程可掛名於本系主任之下，不</w:t>
      </w:r>
      <w:r w:rsidRPr="002E2F39">
        <w:rPr>
          <w:rFonts w:eastAsia="標楷體" w:cstheme="minorHAnsi"/>
          <w:szCs w:val="24"/>
        </w:rPr>
        <w:t>列入其基本授課時數</w:t>
      </w:r>
      <w:r w:rsidRPr="002E2F39">
        <w:rPr>
          <w:rFonts w:eastAsia="標楷體" w:cstheme="minorHAnsi"/>
          <w:kern w:val="0"/>
          <w:szCs w:val="20"/>
        </w:rPr>
        <w:t>，也不</w:t>
      </w:r>
      <w:r w:rsidRPr="002E2F39">
        <w:rPr>
          <w:rFonts w:eastAsia="標楷體" w:cstheme="minorHAnsi"/>
          <w:szCs w:val="24"/>
        </w:rPr>
        <w:t>列入本系之開課學分數</w:t>
      </w:r>
      <w:r w:rsidRPr="002E2F39">
        <w:rPr>
          <w:rFonts w:eastAsia="標楷體" w:cstheme="minorHAnsi"/>
          <w:kern w:val="0"/>
          <w:szCs w:val="20"/>
        </w:rPr>
        <w:t>。</w:t>
      </w:r>
      <w:r w:rsidRPr="002E2F39">
        <w:rPr>
          <w:rFonts w:eastAsia="標楷體" w:cstheme="minorHAnsi"/>
          <w:kern w:val="0"/>
          <w:szCs w:val="20"/>
        </w:rPr>
        <w:t xml:space="preserve"> </w:t>
      </w:r>
      <w:r w:rsidRPr="002E2F39">
        <w:rPr>
          <w:rFonts w:eastAsia="標楷體" w:cstheme="minorHAnsi"/>
          <w:szCs w:val="24"/>
        </w:rPr>
        <w:t xml:space="preserve"> </w:t>
      </w:r>
    </w:p>
    <w:p w14:paraId="7931EF14" w14:textId="77777777" w:rsidR="002E2F39" w:rsidRPr="002E2F39" w:rsidRDefault="002E2F39" w:rsidP="002E2F39">
      <w:pPr>
        <w:widowControl/>
        <w:spacing w:beforeLines="50" w:before="180" w:afterLines="50" w:after="180" w:line="0" w:lineRule="atLeast"/>
        <w:rPr>
          <w:rFonts w:eastAsia="標楷體" w:cstheme="minorHAnsi"/>
          <w:b/>
          <w:kern w:val="0"/>
          <w:sz w:val="28"/>
          <w:szCs w:val="20"/>
        </w:rPr>
      </w:pPr>
      <w:r w:rsidRPr="002E2F39">
        <w:rPr>
          <w:rFonts w:eastAsia="標楷體" w:cstheme="minorHAnsi"/>
          <w:b/>
          <w:kern w:val="0"/>
          <w:sz w:val="28"/>
          <w:szCs w:val="20"/>
        </w:rPr>
        <w:t>九、招生對象：</w:t>
      </w:r>
      <w:r w:rsidRPr="002E2F39">
        <w:rPr>
          <w:rFonts w:eastAsia="標楷體" w:cstheme="minorHAnsi"/>
          <w:b/>
          <w:kern w:val="0"/>
          <w:sz w:val="28"/>
          <w:szCs w:val="20"/>
        </w:rPr>
        <w:t xml:space="preserve">  </w:t>
      </w:r>
    </w:p>
    <w:p w14:paraId="0BADBFD0" w14:textId="77777777" w:rsidR="002E2F39" w:rsidRPr="002E2F39" w:rsidRDefault="002E2F39" w:rsidP="002E2F39">
      <w:pPr>
        <w:widowControl/>
        <w:spacing w:beforeLines="50" w:before="180" w:afterLines="50" w:after="180" w:line="0" w:lineRule="atLeast"/>
        <w:ind w:firstLineChars="200" w:firstLine="480"/>
        <w:rPr>
          <w:rFonts w:eastAsia="標楷體" w:cstheme="minorHAnsi"/>
          <w:kern w:val="0"/>
          <w:szCs w:val="20"/>
        </w:rPr>
      </w:pPr>
      <w:r w:rsidRPr="002E2F39">
        <w:rPr>
          <w:rFonts w:eastAsia="標楷體" w:cstheme="minorHAnsi"/>
          <w:kern w:val="0"/>
          <w:szCs w:val="20"/>
        </w:rPr>
        <w:t>本人才培訓修習對象為電機系大學部</w:t>
      </w:r>
      <w:proofErr w:type="gramStart"/>
      <w:r w:rsidRPr="002E2F39">
        <w:rPr>
          <w:rFonts w:eastAsia="標楷體" w:cstheme="minorHAnsi"/>
          <w:szCs w:val="32"/>
        </w:rPr>
        <w:t>三</w:t>
      </w:r>
      <w:proofErr w:type="gramEnd"/>
      <w:r w:rsidRPr="002E2F39">
        <w:rPr>
          <w:rFonts w:eastAsia="標楷體" w:cstheme="minorHAnsi"/>
          <w:szCs w:val="32"/>
        </w:rPr>
        <w:t>年級在學學生</w:t>
      </w:r>
      <w:r w:rsidRPr="002E2F39">
        <w:rPr>
          <w:rFonts w:eastAsia="標楷體" w:cstheme="minorHAnsi"/>
          <w:kern w:val="0"/>
          <w:szCs w:val="20"/>
        </w:rPr>
        <w:t>。</w:t>
      </w:r>
    </w:p>
    <w:p w14:paraId="23A4579F" w14:textId="77777777" w:rsidR="002E2F39" w:rsidRPr="002E2F39" w:rsidRDefault="002E2F39" w:rsidP="002E2F39">
      <w:pPr>
        <w:widowControl/>
        <w:spacing w:beforeLines="50" w:before="180" w:line="0" w:lineRule="atLeast"/>
        <w:rPr>
          <w:rFonts w:eastAsia="標楷體" w:cstheme="minorHAnsi"/>
          <w:b/>
          <w:kern w:val="0"/>
          <w:sz w:val="28"/>
          <w:szCs w:val="20"/>
        </w:rPr>
      </w:pPr>
      <w:r w:rsidRPr="002E2F39">
        <w:rPr>
          <w:rFonts w:eastAsia="標楷體" w:cstheme="minorHAnsi"/>
          <w:b/>
          <w:kern w:val="0"/>
          <w:sz w:val="28"/>
          <w:szCs w:val="20"/>
        </w:rPr>
        <w:t>十、其他特殊規定事項：</w:t>
      </w:r>
    </w:p>
    <w:p w14:paraId="72C2260E" w14:textId="77777777" w:rsidR="002E2F39" w:rsidRPr="002E2F39" w:rsidRDefault="002E2F39" w:rsidP="002E2F39">
      <w:pPr>
        <w:widowControl/>
        <w:spacing w:beforeLines="50" w:before="180" w:line="0" w:lineRule="atLeast"/>
        <w:ind w:leftChars="200" w:left="480"/>
        <w:rPr>
          <w:rFonts w:eastAsia="標楷體" w:cstheme="minorHAnsi"/>
          <w:kern w:val="0"/>
          <w:szCs w:val="20"/>
        </w:rPr>
      </w:pPr>
      <w:r w:rsidRPr="002E2F39">
        <w:rPr>
          <w:rFonts w:eastAsia="標楷體" w:cstheme="minorHAnsi"/>
          <w:kern w:val="0"/>
          <w:szCs w:val="20"/>
        </w:rPr>
        <w:t xml:space="preserve">    </w:t>
      </w:r>
      <w:r w:rsidRPr="002E2F39">
        <w:rPr>
          <w:rFonts w:eastAsia="標楷體" w:cstheme="minorHAnsi"/>
          <w:kern w:val="0"/>
          <w:szCs w:val="20"/>
        </w:rPr>
        <w:t>其他未盡事宜悉依教育部及本校相關規定辦理。</w:t>
      </w:r>
      <w:r w:rsidRPr="002E2F39">
        <w:rPr>
          <w:rFonts w:eastAsia="標楷體" w:cstheme="minorHAnsi"/>
          <w:kern w:val="0"/>
          <w:szCs w:val="20"/>
        </w:rPr>
        <w:t xml:space="preserve"> </w:t>
      </w:r>
    </w:p>
    <w:p w14:paraId="28311275" w14:textId="18EE01CB" w:rsidR="003772A7" w:rsidRDefault="003772A7" w:rsidP="002E2F39"/>
    <w:sectPr w:rsidR="003772A7" w:rsidSect="002E2F39">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金梅海報書法字形">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63"/>
    <w:multiLevelType w:val="hybridMultilevel"/>
    <w:tmpl w:val="33209F3E"/>
    <w:lvl w:ilvl="0" w:tplc="02DADD90">
      <w:start w:val="1"/>
      <w:numFmt w:val="taiwaneseCountingThousand"/>
      <w:lvlText w:val="（%1）"/>
      <w:lvlJc w:val="left"/>
      <w:pPr>
        <w:ind w:left="1200" w:hanging="720"/>
      </w:pPr>
      <w:rPr>
        <w:rFonts w:hint="default"/>
        <w:color w:val="auto"/>
        <w:lang w:val="en-US"/>
      </w:rPr>
    </w:lvl>
    <w:lvl w:ilvl="1" w:tplc="BE4E6BC0">
      <w:start w:val="1"/>
      <w:numFmt w:val="decimal"/>
      <w:lvlText w:val="%2."/>
      <w:lvlJc w:val="left"/>
      <w:pPr>
        <w:ind w:left="1440" w:hanging="480"/>
      </w:pPr>
      <w:rPr>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2D5CA7"/>
    <w:multiLevelType w:val="hybridMultilevel"/>
    <w:tmpl w:val="B1126BC4"/>
    <w:lvl w:ilvl="0" w:tplc="C72C7376">
      <w:start w:val="1"/>
      <w:numFmt w:val="decimal"/>
      <w:suff w:val="space"/>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B606FD"/>
    <w:multiLevelType w:val="hybridMultilevel"/>
    <w:tmpl w:val="1020F5C2"/>
    <w:lvl w:ilvl="0" w:tplc="C5E45582">
      <w:start w:val="5"/>
      <w:numFmt w:val="taiwaneseCountingThousand"/>
      <w:lvlText w:val="%1、"/>
      <w:lvlJc w:val="left"/>
      <w:pPr>
        <w:tabs>
          <w:tab w:val="num" w:pos="480"/>
        </w:tabs>
        <w:ind w:left="480" w:hanging="480"/>
      </w:pPr>
      <w:rPr>
        <w:rFonts w:ascii="標楷體" w:eastAsia="標楷體" w:hAnsi="標楷體" w:hint="eastAsia"/>
      </w:rPr>
    </w:lvl>
    <w:lvl w:ilvl="1" w:tplc="A8B80EDE">
      <w:start w:val="1"/>
      <w:numFmt w:val="taiwaneseCountingThousand"/>
      <w:lvlText w:val="(%2)"/>
      <w:lvlJc w:val="left"/>
      <w:pPr>
        <w:tabs>
          <w:tab w:val="num" w:pos="960"/>
        </w:tabs>
        <w:ind w:left="960" w:hanging="480"/>
      </w:pPr>
      <w:rPr>
        <w:rFonts w:ascii="標楷體" w:eastAsia="標楷體" w:hAnsi="標楷體" w:hint="eastAsia"/>
        <w:color w:val="000000" w:themeColor="text1"/>
      </w:rPr>
    </w:lvl>
    <w:lvl w:ilvl="2" w:tplc="0409000F">
      <w:start w:val="1"/>
      <w:numFmt w:val="decimal"/>
      <w:lvlText w:val="%3."/>
      <w:lvlJc w:val="left"/>
      <w:pPr>
        <w:tabs>
          <w:tab w:val="num" w:pos="1440"/>
        </w:tabs>
        <w:ind w:left="1440" w:hanging="480"/>
      </w:pPr>
    </w:lvl>
    <w:lvl w:ilvl="3" w:tplc="416E99A0">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7E49B3"/>
    <w:multiLevelType w:val="multilevel"/>
    <w:tmpl w:val="51CEA7B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655718"/>
    <w:multiLevelType w:val="hybridMultilevel"/>
    <w:tmpl w:val="6A64EDEE"/>
    <w:lvl w:ilvl="0" w:tplc="E4262C6A">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39"/>
    <w:rsid w:val="002E2F39"/>
    <w:rsid w:val="003772A7"/>
    <w:rsid w:val="003F4D5F"/>
    <w:rsid w:val="0045495E"/>
    <w:rsid w:val="0062693B"/>
    <w:rsid w:val="00727A1F"/>
    <w:rsid w:val="00854F25"/>
    <w:rsid w:val="009F00B0"/>
    <w:rsid w:val="00C837ED"/>
    <w:rsid w:val="00D123FA"/>
    <w:rsid w:val="00D72350"/>
    <w:rsid w:val="00DB3BA8"/>
    <w:rsid w:val="00EA2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9A4C"/>
  <w15:chartTrackingRefBased/>
  <w15:docId w15:val="{B1279632-DCBD-43E5-998C-1B5FB5A1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第一章小節"/>
    <w:basedOn w:val="a4"/>
    <w:link w:val="a5"/>
    <w:qFormat/>
    <w:rsid w:val="00727A1F"/>
    <w:pPr>
      <w:numPr>
        <w:numId w:val="2"/>
      </w:numPr>
      <w:overflowPunct w:val="0"/>
      <w:ind w:leftChars="0" w:left="0" w:hanging="480"/>
    </w:pPr>
    <w:rPr>
      <w:rFonts w:ascii="Times New Roman" w:eastAsia="標楷體" w:hAnsi="Times New Roman"/>
      <w:sz w:val="32"/>
    </w:rPr>
  </w:style>
  <w:style w:type="character" w:customStyle="1" w:styleId="a5">
    <w:name w:val="第一章小節 字元"/>
    <w:basedOn w:val="a1"/>
    <w:link w:val="a"/>
    <w:rsid w:val="00727A1F"/>
    <w:rPr>
      <w:rFonts w:ascii="Times New Roman" w:eastAsia="標楷體" w:hAnsi="Times New Roman"/>
      <w:sz w:val="32"/>
    </w:rPr>
  </w:style>
  <w:style w:type="paragraph" w:styleId="a4">
    <w:name w:val="List Paragraph"/>
    <w:basedOn w:val="a0"/>
    <w:uiPriority w:val="34"/>
    <w:qFormat/>
    <w:rsid w:val="00727A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1</cp:revision>
  <dcterms:created xsi:type="dcterms:W3CDTF">2022-01-03T11:35:00Z</dcterms:created>
  <dcterms:modified xsi:type="dcterms:W3CDTF">2022-01-03T11:37:00Z</dcterms:modified>
</cp:coreProperties>
</file>